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083AE" w14:textId="77777777" w:rsidR="003C60B7" w:rsidRPr="0017143D" w:rsidRDefault="003C60B7" w:rsidP="001E3AA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7143D">
        <w:rPr>
          <w:rFonts w:ascii="Arial" w:hAnsi="Arial" w:cs="Arial"/>
          <w:b/>
          <w:sz w:val="22"/>
          <w:szCs w:val="22"/>
        </w:rPr>
        <w:t>Spørsmål og svar</w:t>
      </w:r>
    </w:p>
    <w:p w14:paraId="4F68A086" w14:textId="77777777" w:rsidR="00E8528B" w:rsidRPr="0017143D" w:rsidRDefault="00E8528B" w:rsidP="001E3AA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BE3073F" w14:textId="77777777" w:rsidR="003C60B7" w:rsidRPr="0017143D" w:rsidRDefault="003C60B7" w:rsidP="00301B82">
      <w:pPr>
        <w:pStyle w:val="Listeavsnitt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17143D">
        <w:rPr>
          <w:rFonts w:ascii="Arial" w:hAnsi="Arial" w:cs="Arial"/>
          <w:b/>
        </w:rPr>
        <w:t>Hva er en fort</w:t>
      </w:r>
      <w:r w:rsidR="005B585D" w:rsidRPr="0017143D">
        <w:rPr>
          <w:rFonts w:ascii="Arial" w:hAnsi="Arial" w:cs="Arial"/>
          <w:b/>
        </w:rPr>
        <w:t>r</w:t>
      </w:r>
      <w:r w:rsidRPr="0017143D">
        <w:rPr>
          <w:rFonts w:ascii="Arial" w:hAnsi="Arial" w:cs="Arial"/>
          <w:b/>
        </w:rPr>
        <w:t>innsrettsemisjon</w:t>
      </w:r>
      <w:r w:rsidR="005B585D" w:rsidRPr="0017143D">
        <w:rPr>
          <w:rFonts w:ascii="Arial" w:hAnsi="Arial" w:cs="Arial"/>
          <w:b/>
        </w:rPr>
        <w:t>?</w:t>
      </w:r>
    </w:p>
    <w:p w14:paraId="4F9A0288" w14:textId="77777777" w:rsidR="003C60B7" w:rsidRPr="0017143D" w:rsidRDefault="005B585D" w:rsidP="00301B82">
      <w:pPr>
        <w:pStyle w:val="Listeavsnitt"/>
        <w:spacing w:line="276" w:lineRule="auto"/>
        <w:rPr>
          <w:rFonts w:ascii="Arial" w:hAnsi="Arial" w:cs="Arial"/>
        </w:rPr>
      </w:pPr>
      <w:r w:rsidRPr="0017143D">
        <w:rPr>
          <w:rFonts w:ascii="Arial" w:hAnsi="Arial" w:cs="Arial"/>
        </w:rPr>
        <w:t xml:space="preserve">En emisjon er en finansieringsform som selskaper benytter for å få inn mer egenkapital. Mot innskudd i penger utsteder selskaper nye aksjer til de som allerede eier aksjer i </w:t>
      </w:r>
      <w:r w:rsidR="006E6457">
        <w:rPr>
          <w:rFonts w:ascii="Arial" w:hAnsi="Arial" w:cs="Arial"/>
        </w:rPr>
        <w:t>S</w:t>
      </w:r>
      <w:r w:rsidRPr="0017143D">
        <w:rPr>
          <w:rFonts w:ascii="Arial" w:hAnsi="Arial" w:cs="Arial"/>
        </w:rPr>
        <w:t xml:space="preserve">elskapet og/eller til noen som ikke eier aksjer i </w:t>
      </w:r>
      <w:r w:rsidR="006E6457">
        <w:rPr>
          <w:rFonts w:ascii="Arial" w:hAnsi="Arial" w:cs="Arial"/>
        </w:rPr>
        <w:t>S</w:t>
      </w:r>
      <w:r w:rsidRPr="0017143D">
        <w:rPr>
          <w:rFonts w:ascii="Arial" w:hAnsi="Arial" w:cs="Arial"/>
        </w:rPr>
        <w:t xml:space="preserve">elskapet fra før. </w:t>
      </w:r>
      <w:r w:rsidR="00745266" w:rsidRPr="0017143D">
        <w:rPr>
          <w:rFonts w:ascii="Arial" w:hAnsi="Arial" w:cs="Arial"/>
        </w:rPr>
        <w:t>I en fortrinnsrettsemisjon får e</w:t>
      </w:r>
      <w:r w:rsidRPr="0017143D">
        <w:rPr>
          <w:rFonts w:ascii="Arial" w:hAnsi="Arial" w:cs="Arial"/>
        </w:rPr>
        <w:t xml:space="preserve">ksisterende aksjeeiere automatisk tildelt tegningsretter som gir rett til å tegne og få tildelt nye aksjer basert på aksjeeierens eksisterende eierandel i </w:t>
      </w:r>
      <w:r w:rsidR="006E6457">
        <w:rPr>
          <w:rFonts w:ascii="Arial" w:hAnsi="Arial" w:cs="Arial"/>
        </w:rPr>
        <w:t>S</w:t>
      </w:r>
      <w:r w:rsidRPr="0017143D">
        <w:rPr>
          <w:rFonts w:ascii="Arial" w:hAnsi="Arial" w:cs="Arial"/>
        </w:rPr>
        <w:t>elskapet.</w:t>
      </w:r>
    </w:p>
    <w:p w14:paraId="626004FA" w14:textId="77777777" w:rsidR="005B585D" w:rsidRPr="0017143D" w:rsidRDefault="005B585D" w:rsidP="00301B82">
      <w:pPr>
        <w:pStyle w:val="Listeavsnitt"/>
        <w:spacing w:line="276" w:lineRule="auto"/>
        <w:rPr>
          <w:rFonts w:ascii="Arial" w:hAnsi="Arial" w:cs="Arial"/>
        </w:rPr>
      </w:pPr>
    </w:p>
    <w:p w14:paraId="18ABE867" w14:textId="77777777" w:rsidR="004A7D81" w:rsidRPr="0017143D" w:rsidRDefault="004A7D81" w:rsidP="004A7D81">
      <w:pPr>
        <w:pStyle w:val="Listeavsnitt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17143D">
        <w:rPr>
          <w:rFonts w:ascii="Arial" w:hAnsi="Arial" w:cs="Arial"/>
          <w:b/>
        </w:rPr>
        <w:t>Hva er en tegningsrett?</w:t>
      </w:r>
    </w:p>
    <w:p w14:paraId="15FF7B61" w14:textId="171A1CC0" w:rsidR="004A7D81" w:rsidRDefault="156F6F62" w:rsidP="004A7D81">
      <w:pPr>
        <w:pStyle w:val="Listeavsnitt"/>
        <w:spacing w:line="276" w:lineRule="auto"/>
        <w:rPr>
          <w:rFonts w:ascii="Arial" w:hAnsi="Arial" w:cs="Arial"/>
        </w:rPr>
      </w:pPr>
      <w:r w:rsidRPr="3172373F">
        <w:rPr>
          <w:rFonts w:ascii="Arial" w:hAnsi="Arial" w:cs="Arial"/>
        </w:rPr>
        <w:t xml:space="preserve">En tegningsrett gir deg rett til å tegne og få tildelt nye aksjer i en fortrinnsrettsemisjon i et selskap til en bestemt pris i et bestemt tidsrom (tegningsperioden). I fortrinnsrettsemisjonen i </w:t>
      </w:r>
      <w:r w:rsidR="2E48189A" w:rsidRPr="3172373F">
        <w:rPr>
          <w:rFonts w:ascii="Arial" w:hAnsi="Arial" w:cs="Arial"/>
        </w:rPr>
        <w:t>Life</w:t>
      </w:r>
      <w:r w:rsidR="080FD64C" w:rsidRPr="3172373F">
        <w:rPr>
          <w:rFonts w:ascii="Arial" w:hAnsi="Arial" w:cs="Arial"/>
        </w:rPr>
        <w:t>c</w:t>
      </w:r>
      <w:r w:rsidR="2E48189A" w:rsidRPr="3172373F">
        <w:rPr>
          <w:rFonts w:ascii="Arial" w:hAnsi="Arial" w:cs="Arial"/>
        </w:rPr>
        <w:t xml:space="preserve">are </w:t>
      </w:r>
      <w:r w:rsidR="6C994A64" w:rsidRPr="3172373F">
        <w:rPr>
          <w:rFonts w:ascii="Arial" w:hAnsi="Arial" w:cs="Arial"/>
        </w:rPr>
        <w:t>ASA ("Life</w:t>
      </w:r>
      <w:r w:rsidR="080FD64C" w:rsidRPr="3172373F">
        <w:rPr>
          <w:rFonts w:ascii="Arial" w:hAnsi="Arial" w:cs="Arial"/>
        </w:rPr>
        <w:t>c</w:t>
      </w:r>
      <w:r w:rsidR="6C994A64" w:rsidRPr="3172373F">
        <w:rPr>
          <w:rFonts w:ascii="Arial" w:hAnsi="Arial" w:cs="Arial"/>
        </w:rPr>
        <w:t xml:space="preserve">are") </w:t>
      </w:r>
      <w:r w:rsidRPr="3172373F">
        <w:rPr>
          <w:rFonts w:ascii="Arial" w:hAnsi="Arial" w:cs="Arial"/>
        </w:rPr>
        <w:t xml:space="preserve">vil hver tegningsrett gi deg rett til </w:t>
      </w:r>
      <w:r w:rsidR="61EF7634" w:rsidRPr="3172373F">
        <w:rPr>
          <w:rFonts w:ascii="Arial" w:hAnsi="Arial" w:cs="Arial"/>
        </w:rPr>
        <w:t xml:space="preserve">i tegningsperioden </w:t>
      </w:r>
      <w:r w:rsidRPr="3172373F">
        <w:rPr>
          <w:rFonts w:ascii="Arial" w:hAnsi="Arial" w:cs="Arial"/>
        </w:rPr>
        <w:t xml:space="preserve">å tegne og få tildelt én ny aksje. Tegningsretten har normalt en økonomisk verdi dersom tegningskursen </w:t>
      </w:r>
      <w:r w:rsidR="6C994A64" w:rsidRPr="3172373F">
        <w:rPr>
          <w:rFonts w:ascii="Arial" w:hAnsi="Arial" w:cs="Arial"/>
        </w:rPr>
        <w:t xml:space="preserve">ved bruk av denne </w:t>
      </w:r>
      <w:r w:rsidRPr="3172373F">
        <w:rPr>
          <w:rFonts w:ascii="Arial" w:hAnsi="Arial" w:cs="Arial"/>
        </w:rPr>
        <w:t>er lavere enn aksjekursen i markedet.</w:t>
      </w:r>
      <w:r w:rsidR="121AADFE" w:rsidRPr="3172373F">
        <w:rPr>
          <w:rFonts w:ascii="Arial" w:hAnsi="Arial" w:cs="Arial"/>
        </w:rPr>
        <w:t xml:space="preserve"> Tegningsretten benyttes ved at du tegner deg for nye aksjer elektronisk</w:t>
      </w:r>
      <w:r w:rsidR="378AFDB9" w:rsidRPr="3172373F">
        <w:rPr>
          <w:rFonts w:ascii="Arial" w:hAnsi="Arial" w:cs="Arial"/>
        </w:rPr>
        <w:t xml:space="preserve"> gjennom VPS online tegningssystem</w:t>
      </w:r>
      <w:r w:rsidR="121AADFE" w:rsidRPr="3172373F">
        <w:rPr>
          <w:rFonts w:ascii="Arial" w:hAnsi="Arial" w:cs="Arial"/>
        </w:rPr>
        <w:t xml:space="preserve"> eller </w:t>
      </w:r>
      <w:r w:rsidR="37A95CA7" w:rsidRPr="3172373F">
        <w:rPr>
          <w:rFonts w:ascii="Arial" w:hAnsi="Arial" w:cs="Arial"/>
        </w:rPr>
        <w:t xml:space="preserve">sender inn utfylt tegningsblankett </w:t>
      </w:r>
      <w:r w:rsidR="121AADFE" w:rsidRPr="3172373F">
        <w:rPr>
          <w:rFonts w:ascii="Arial" w:hAnsi="Arial" w:cs="Arial"/>
        </w:rPr>
        <w:t xml:space="preserve">per </w:t>
      </w:r>
      <w:r w:rsidR="69C6E9E0" w:rsidRPr="3172373F">
        <w:rPr>
          <w:rFonts w:ascii="Arial" w:hAnsi="Arial" w:cs="Arial"/>
        </w:rPr>
        <w:t>e</w:t>
      </w:r>
      <w:r w:rsidR="121AADFE" w:rsidRPr="3172373F">
        <w:rPr>
          <w:rFonts w:ascii="Arial" w:hAnsi="Arial" w:cs="Arial"/>
        </w:rPr>
        <w:t>post</w:t>
      </w:r>
      <w:r w:rsidR="6C994A64" w:rsidRPr="3172373F">
        <w:rPr>
          <w:rFonts w:ascii="Arial" w:hAnsi="Arial" w:cs="Arial"/>
        </w:rPr>
        <w:t xml:space="preserve"> </w:t>
      </w:r>
      <w:r w:rsidR="29D5BFDF" w:rsidRPr="3172373F">
        <w:rPr>
          <w:rFonts w:ascii="Arial" w:hAnsi="Arial" w:cs="Arial"/>
        </w:rPr>
        <w:t xml:space="preserve">eller per post </w:t>
      </w:r>
      <w:r w:rsidR="6C994A64" w:rsidRPr="3172373F">
        <w:rPr>
          <w:rFonts w:ascii="Arial" w:hAnsi="Arial" w:cs="Arial"/>
        </w:rPr>
        <w:t>(se nærmere beskrivelse under punkt 8)</w:t>
      </w:r>
      <w:r w:rsidR="37A95CA7" w:rsidRPr="3172373F">
        <w:rPr>
          <w:rFonts w:ascii="Arial" w:hAnsi="Arial" w:cs="Arial"/>
        </w:rPr>
        <w:t>.</w:t>
      </w:r>
      <w:r w:rsidR="6C994A64" w:rsidRPr="3172373F">
        <w:rPr>
          <w:rFonts w:ascii="Arial" w:hAnsi="Arial" w:cs="Arial"/>
        </w:rPr>
        <w:t xml:space="preserve"> </w:t>
      </w:r>
    </w:p>
    <w:p w14:paraId="5EE1960D" w14:textId="77777777" w:rsidR="002B4093" w:rsidRPr="0017143D" w:rsidRDefault="002B4093" w:rsidP="004A7D81">
      <w:pPr>
        <w:pStyle w:val="Listeavsnitt"/>
        <w:spacing w:line="276" w:lineRule="auto"/>
        <w:rPr>
          <w:rFonts w:ascii="Arial" w:hAnsi="Arial" w:cs="Arial"/>
        </w:rPr>
      </w:pPr>
    </w:p>
    <w:p w14:paraId="5335CBD5" w14:textId="77777777" w:rsidR="004A7D81" w:rsidRPr="0017143D" w:rsidRDefault="004A7D81" w:rsidP="00301B82">
      <w:pPr>
        <w:pStyle w:val="Listeavsnitt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17143D">
        <w:rPr>
          <w:rFonts w:ascii="Arial" w:hAnsi="Arial" w:cs="Arial"/>
          <w:b/>
        </w:rPr>
        <w:t>Når gjennomføres fortrinnsrettsemisjonen?</w:t>
      </w:r>
    </w:p>
    <w:p w14:paraId="51D99680" w14:textId="24B3B09F" w:rsidR="004A7D81" w:rsidRPr="0017143D" w:rsidRDefault="004A7D81" w:rsidP="00301B82">
      <w:pPr>
        <w:pStyle w:val="Listeavsnitt"/>
        <w:spacing w:line="276" w:lineRule="auto"/>
        <w:rPr>
          <w:rFonts w:ascii="Arial" w:hAnsi="Arial" w:cs="Arial"/>
        </w:rPr>
      </w:pPr>
      <w:r w:rsidRPr="6B41D67B">
        <w:rPr>
          <w:rFonts w:ascii="Arial" w:hAnsi="Arial" w:cs="Arial"/>
        </w:rPr>
        <w:t xml:space="preserve">Tegningsperioden starter </w:t>
      </w:r>
      <w:r w:rsidR="00024039" w:rsidRPr="6B41D67B">
        <w:rPr>
          <w:rFonts w:ascii="Arial" w:hAnsi="Arial" w:cs="Arial"/>
        </w:rPr>
        <w:t>30</w:t>
      </w:r>
      <w:r w:rsidRPr="6B41D67B">
        <w:rPr>
          <w:rFonts w:ascii="Arial" w:hAnsi="Arial" w:cs="Arial"/>
        </w:rPr>
        <w:t xml:space="preserve">. </w:t>
      </w:r>
      <w:r w:rsidR="00A076CA" w:rsidRPr="6B41D67B">
        <w:rPr>
          <w:rFonts w:ascii="Arial" w:hAnsi="Arial" w:cs="Arial"/>
        </w:rPr>
        <w:t xml:space="preserve">mai </w:t>
      </w:r>
      <w:r w:rsidR="78358418" w:rsidRPr="6B41D67B">
        <w:rPr>
          <w:rFonts w:ascii="Arial" w:hAnsi="Arial" w:cs="Arial"/>
        </w:rPr>
        <w:t xml:space="preserve">2024 klokken 09:00 </w:t>
      </w:r>
      <w:r w:rsidRPr="6B41D67B">
        <w:rPr>
          <w:rFonts w:ascii="Arial" w:hAnsi="Arial" w:cs="Arial"/>
        </w:rPr>
        <w:t xml:space="preserve">og avsluttes </w:t>
      </w:r>
      <w:r w:rsidR="00A076CA" w:rsidRPr="6B41D67B">
        <w:rPr>
          <w:rFonts w:ascii="Arial" w:hAnsi="Arial" w:cs="Arial"/>
        </w:rPr>
        <w:t>13</w:t>
      </w:r>
      <w:r w:rsidR="00165152" w:rsidRPr="6B41D67B">
        <w:rPr>
          <w:rFonts w:ascii="Arial" w:hAnsi="Arial" w:cs="Arial"/>
        </w:rPr>
        <w:t>.</w:t>
      </w:r>
      <w:r w:rsidRPr="6B41D67B">
        <w:rPr>
          <w:rFonts w:ascii="Arial" w:hAnsi="Arial" w:cs="Arial"/>
        </w:rPr>
        <w:t xml:space="preserve"> </w:t>
      </w:r>
      <w:r w:rsidR="00A076CA" w:rsidRPr="6B41D67B">
        <w:rPr>
          <w:rFonts w:ascii="Arial" w:hAnsi="Arial" w:cs="Arial"/>
        </w:rPr>
        <w:t xml:space="preserve">juni </w:t>
      </w:r>
      <w:r w:rsidR="00C54017" w:rsidRPr="6B41D67B">
        <w:rPr>
          <w:rFonts w:ascii="Arial" w:hAnsi="Arial" w:cs="Arial"/>
        </w:rPr>
        <w:t>20</w:t>
      </w:r>
      <w:r w:rsidR="00024039" w:rsidRPr="6B41D67B">
        <w:rPr>
          <w:rFonts w:ascii="Arial" w:hAnsi="Arial" w:cs="Arial"/>
        </w:rPr>
        <w:t>2</w:t>
      </w:r>
      <w:r w:rsidR="00A076CA" w:rsidRPr="6B41D67B">
        <w:rPr>
          <w:rFonts w:ascii="Arial" w:hAnsi="Arial" w:cs="Arial"/>
        </w:rPr>
        <w:t>4</w:t>
      </w:r>
      <w:r w:rsidRPr="6B41D67B">
        <w:rPr>
          <w:rFonts w:ascii="Arial" w:hAnsi="Arial" w:cs="Arial"/>
        </w:rPr>
        <w:t xml:space="preserve"> kl</w:t>
      </w:r>
      <w:r w:rsidR="00CE0DDE" w:rsidRPr="6B41D67B">
        <w:rPr>
          <w:rFonts w:ascii="Arial" w:hAnsi="Arial" w:cs="Arial"/>
        </w:rPr>
        <w:t>okken</w:t>
      </w:r>
      <w:r w:rsidRPr="6B41D67B">
        <w:rPr>
          <w:rFonts w:ascii="Arial" w:hAnsi="Arial" w:cs="Arial"/>
        </w:rPr>
        <w:t xml:space="preserve"> 16:30. Handel i tegningsrettene pågår fra og med </w:t>
      </w:r>
      <w:r w:rsidR="00024039" w:rsidRPr="6B41D67B">
        <w:rPr>
          <w:rFonts w:ascii="Arial" w:hAnsi="Arial" w:cs="Arial"/>
        </w:rPr>
        <w:t>30</w:t>
      </w:r>
      <w:r w:rsidRPr="6B41D67B">
        <w:rPr>
          <w:rFonts w:ascii="Arial" w:hAnsi="Arial" w:cs="Arial"/>
        </w:rPr>
        <w:t xml:space="preserve">. </w:t>
      </w:r>
      <w:r w:rsidR="00A076CA" w:rsidRPr="6B41D67B">
        <w:rPr>
          <w:rFonts w:ascii="Arial" w:hAnsi="Arial" w:cs="Arial"/>
        </w:rPr>
        <w:t xml:space="preserve">mai </w:t>
      </w:r>
      <w:r w:rsidR="3059A1C5" w:rsidRPr="6B41D67B">
        <w:rPr>
          <w:rFonts w:ascii="Arial" w:hAnsi="Arial" w:cs="Arial"/>
        </w:rPr>
        <w:t xml:space="preserve">2024 klokken 09:00 </w:t>
      </w:r>
      <w:r w:rsidRPr="6B41D67B">
        <w:rPr>
          <w:rFonts w:ascii="Arial" w:hAnsi="Arial" w:cs="Arial"/>
        </w:rPr>
        <w:t xml:space="preserve">til og med </w:t>
      </w:r>
      <w:r w:rsidR="00A076CA" w:rsidRPr="6B41D67B">
        <w:rPr>
          <w:rFonts w:ascii="Arial" w:hAnsi="Arial" w:cs="Arial"/>
        </w:rPr>
        <w:t>7</w:t>
      </w:r>
      <w:r w:rsidRPr="6B41D67B">
        <w:rPr>
          <w:rFonts w:ascii="Arial" w:hAnsi="Arial" w:cs="Arial"/>
        </w:rPr>
        <w:t xml:space="preserve">. </w:t>
      </w:r>
      <w:r w:rsidR="00A076CA" w:rsidRPr="6B41D67B">
        <w:rPr>
          <w:rFonts w:ascii="Arial" w:hAnsi="Arial" w:cs="Arial"/>
        </w:rPr>
        <w:t xml:space="preserve">juni </w:t>
      </w:r>
      <w:r w:rsidR="00024039" w:rsidRPr="6B41D67B">
        <w:rPr>
          <w:rFonts w:ascii="Arial" w:hAnsi="Arial" w:cs="Arial"/>
        </w:rPr>
        <w:t>202</w:t>
      </w:r>
      <w:r w:rsidR="00A076CA" w:rsidRPr="6B41D67B">
        <w:rPr>
          <w:rFonts w:ascii="Arial" w:hAnsi="Arial" w:cs="Arial"/>
        </w:rPr>
        <w:t>4</w:t>
      </w:r>
      <w:r w:rsidRPr="6B41D67B">
        <w:rPr>
          <w:rFonts w:ascii="Arial" w:hAnsi="Arial" w:cs="Arial"/>
        </w:rPr>
        <w:t xml:space="preserve"> kl</w:t>
      </w:r>
      <w:r w:rsidR="00CE0DDE" w:rsidRPr="6B41D67B">
        <w:rPr>
          <w:rFonts w:ascii="Arial" w:hAnsi="Arial" w:cs="Arial"/>
        </w:rPr>
        <w:t>okken</w:t>
      </w:r>
      <w:r w:rsidRPr="6B41D67B">
        <w:rPr>
          <w:rFonts w:ascii="Arial" w:hAnsi="Arial" w:cs="Arial"/>
        </w:rPr>
        <w:t xml:space="preserve"> 16:30.</w:t>
      </w:r>
    </w:p>
    <w:p w14:paraId="236F8A76" w14:textId="77777777" w:rsidR="004A7D81" w:rsidRPr="0017143D" w:rsidRDefault="004A7D81" w:rsidP="00301B82">
      <w:pPr>
        <w:pStyle w:val="Listeavsnitt"/>
        <w:spacing w:line="276" w:lineRule="auto"/>
        <w:rPr>
          <w:rFonts w:ascii="Arial" w:hAnsi="Arial" w:cs="Arial"/>
        </w:rPr>
      </w:pPr>
    </w:p>
    <w:p w14:paraId="091FA22B" w14:textId="77777777" w:rsidR="00A02440" w:rsidRPr="0017143D" w:rsidRDefault="00A02440" w:rsidP="00301B82">
      <w:pPr>
        <w:pStyle w:val="Listeavsnitt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17143D">
        <w:rPr>
          <w:rFonts w:ascii="Arial" w:hAnsi="Arial" w:cs="Arial"/>
          <w:b/>
        </w:rPr>
        <w:t>Hva må jeg gjøre for å få tegningsretter?</w:t>
      </w:r>
    </w:p>
    <w:p w14:paraId="1D9D022C" w14:textId="58C38FEE" w:rsidR="00A02440" w:rsidRPr="0017143D" w:rsidRDefault="00A02440" w:rsidP="00301B82">
      <w:pPr>
        <w:pStyle w:val="Listeavsnitt"/>
        <w:spacing w:line="276" w:lineRule="auto"/>
        <w:rPr>
          <w:rFonts w:ascii="Arial" w:hAnsi="Arial" w:cs="Arial"/>
        </w:rPr>
      </w:pPr>
      <w:r w:rsidRPr="6B41D67B">
        <w:rPr>
          <w:rFonts w:ascii="Arial" w:hAnsi="Arial" w:cs="Arial"/>
        </w:rPr>
        <w:t xml:space="preserve">Alle som </w:t>
      </w:r>
      <w:r w:rsidR="00E8528B" w:rsidRPr="6B41D67B">
        <w:rPr>
          <w:rFonts w:ascii="Arial" w:hAnsi="Arial" w:cs="Arial"/>
        </w:rPr>
        <w:t xml:space="preserve">er </w:t>
      </w:r>
      <w:r w:rsidRPr="6B41D67B">
        <w:rPr>
          <w:rFonts w:ascii="Arial" w:hAnsi="Arial" w:cs="Arial"/>
        </w:rPr>
        <w:t xml:space="preserve">registrert som aksjeeiere i </w:t>
      </w:r>
      <w:r w:rsidR="00A076CA" w:rsidRPr="6B41D67B">
        <w:rPr>
          <w:rFonts w:ascii="Arial" w:hAnsi="Arial" w:cs="Arial"/>
        </w:rPr>
        <w:t>Life</w:t>
      </w:r>
      <w:r w:rsidR="00406468" w:rsidRPr="6B41D67B">
        <w:rPr>
          <w:rFonts w:ascii="Arial" w:hAnsi="Arial" w:cs="Arial"/>
        </w:rPr>
        <w:t>c</w:t>
      </w:r>
      <w:r w:rsidR="00A076CA" w:rsidRPr="6B41D67B">
        <w:rPr>
          <w:rFonts w:ascii="Arial" w:hAnsi="Arial" w:cs="Arial"/>
        </w:rPr>
        <w:t xml:space="preserve">are </w:t>
      </w:r>
      <w:r w:rsidRPr="6B41D67B">
        <w:rPr>
          <w:rFonts w:ascii="Arial" w:hAnsi="Arial" w:cs="Arial"/>
        </w:rPr>
        <w:t xml:space="preserve">i VPS </w:t>
      </w:r>
      <w:r w:rsidR="00E8528B" w:rsidRPr="6B41D67B">
        <w:rPr>
          <w:rFonts w:ascii="Arial" w:hAnsi="Arial" w:cs="Arial"/>
        </w:rPr>
        <w:t xml:space="preserve">per </w:t>
      </w:r>
      <w:r w:rsidR="00A076CA" w:rsidRPr="6B41D67B">
        <w:rPr>
          <w:rFonts w:ascii="Arial" w:hAnsi="Arial" w:cs="Arial"/>
        </w:rPr>
        <w:t>22</w:t>
      </w:r>
      <w:r w:rsidR="00165152" w:rsidRPr="6B41D67B">
        <w:rPr>
          <w:rFonts w:ascii="Arial" w:hAnsi="Arial" w:cs="Arial"/>
        </w:rPr>
        <w:t>.</w:t>
      </w:r>
      <w:r w:rsidR="00B6233E" w:rsidRPr="6B41D67B">
        <w:rPr>
          <w:rFonts w:ascii="Arial" w:hAnsi="Arial" w:cs="Arial"/>
        </w:rPr>
        <w:t xml:space="preserve"> </w:t>
      </w:r>
      <w:r w:rsidR="00A076CA" w:rsidRPr="6B41D67B">
        <w:rPr>
          <w:rFonts w:ascii="Arial" w:hAnsi="Arial" w:cs="Arial"/>
        </w:rPr>
        <w:t xml:space="preserve">mai </w:t>
      </w:r>
      <w:r w:rsidR="00024039" w:rsidRPr="6B41D67B">
        <w:rPr>
          <w:rFonts w:ascii="Arial" w:hAnsi="Arial" w:cs="Arial"/>
        </w:rPr>
        <w:t>202</w:t>
      </w:r>
      <w:r w:rsidR="00A076CA" w:rsidRPr="6B41D67B">
        <w:rPr>
          <w:rFonts w:ascii="Arial" w:hAnsi="Arial" w:cs="Arial"/>
        </w:rPr>
        <w:t>4</w:t>
      </w:r>
      <w:r w:rsidRPr="6B41D67B">
        <w:rPr>
          <w:rFonts w:ascii="Arial" w:hAnsi="Arial" w:cs="Arial"/>
        </w:rPr>
        <w:t xml:space="preserve"> tildeles automatisk tegningsretter. For aksjer i </w:t>
      </w:r>
      <w:r w:rsidR="00A076CA" w:rsidRPr="6B41D67B">
        <w:rPr>
          <w:rFonts w:ascii="Arial" w:hAnsi="Arial" w:cs="Arial"/>
        </w:rPr>
        <w:t>Life</w:t>
      </w:r>
      <w:r w:rsidR="00406468" w:rsidRPr="6B41D67B">
        <w:rPr>
          <w:rFonts w:ascii="Arial" w:hAnsi="Arial" w:cs="Arial"/>
        </w:rPr>
        <w:t>c</w:t>
      </w:r>
      <w:r w:rsidR="00A076CA" w:rsidRPr="6B41D67B">
        <w:rPr>
          <w:rFonts w:ascii="Arial" w:hAnsi="Arial" w:cs="Arial"/>
        </w:rPr>
        <w:t xml:space="preserve">are </w:t>
      </w:r>
      <w:r w:rsidRPr="6B41D67B">
        <w:rPr>
          <w:rFonts w:ascii="Arial" w:hAnsi="Arial" w:cs="Arial"/>
        </w:rPr>
        <w:t>kjøpt over børs med standard oppgjørsperiode i VPS</w:t>
      </w:r>
      <w:r w:rsidR="00E8528B" w:rsidRPr="6B41D67B">
        <w:rPr>
          <w:rFonts w:ascii="Arial" w:hAnsi="Arial" w:cs="Arial"/>
        </w:rPr>
        <w:t>,</w:t>
      </w:r>
      <w:r w:rsidRPr="6B41D67B">
        <w:rPr>
          <w:rFonts w:ascii="Arial" w:hAnsi="Arial" w:cs="Arial"/>
        </w:rPr>
        <w:t xml:space="preserve"> innebærer dette at aksjer kjøpt innen </w:t>
      </w:r>
      <w:r w:rsidR="00A076CA" w:rsidRPr="6B41D67B">
        <w:rPr>
          <w:rFonts w:ascii="Arial" w:hAnsi="Arial" w:cs="Arial"/>
        </w:rPr>
        <w:t>16</w:t>
      </w:r>
      <w:r w:rsidR="00055CF2" w:rsidRPr="6B41D67B">
        <w:rPr>
          <w:rFonts w:ascii="Arial" w:hAnsi="Arial" w:cs="Arial"/>
        </w:rPr>
        <w:t>.</w:t>
      </w:r>
      <w:r w:rsidR="00B6233E" w:rsidRPr="6B41D67B">
        <w:rPr>
          <w:rFonts w:ascii="Arial" w:hAnsi="Arial" w:cs="Arial"/>
        </w:rPr>
        <w:t xml:space="preserve"> </w:t>
      </w:r>
      <w:r w:rsidR="00A076CA" w:rsidRPr="6B41D67B">
        <w:rPr>
          <w:rFonts w:ascii="Arial" w:hAnsi="Arial" w:cs="Arial"/>
        </w:rPr>
        <w:t xml:space="preserve">mai </w:t>
      </w:r>
      <w:r w:rsidR="00024039" w:rsidRPr="6B41D67B">
        <w:rPr>
          <w:rFonts w:ascii="Arial" w:hAnsi="Arial" w:cs="Arial"/>
        </w:rPr>
        <w:t>202</w:t>
      </w:r>
      <w:r w:rsidR="00A076CA" w:rsidRPr="6B41D67B">
        <w:rPr>
          <w:rFonts w:ascii="Arial" w:hAnsi="Arial" w:cs="Arial"/>
        </w:rPr>
        <w:t>4</w:t>
      </w:r>
      <w:r w:rsidRPr="6B41D67B">
        <w:rPr>
          <w:rFonts w:ascii="Arial" w:hAnsi="Arial" w:cs="Arial"/>
        </w:rPr>
        <w:t xml:space="preserve"> eller tidligere, gir rett til å få tildelt te</w:t>
      </w:r>
      <w:r w:rsidR="00493261" w:rsidRPr="6B41D67B">
        <w:rPr>
          <w:rFonts w:ascii="Arial" w:hAnsi="Arial" w:cs="Arial"/>
        </w:rPr>
        <w:t>gn</w:t>
      </w:r>
      <w:r w:rsidRPr="6B41D67B">
        <w:rPr>
          <w:rFonts w:ascii="Arial" w:hAnsi="Arial" w:cs="Arial"/>
        </w:rPr>
        <w:t>ingsretter. Ak</w:t>
      </w:r>
      <w:r w:rsidR="00493261" w:rsidRPr="6B41D67B">
        <w:rPr>
          <w:rFonts w:ascii="Arial" w:hAnsi="Arial" w:cs="Arial"/>
        </w:rPr>
        <w:t>s</w:t>
      </w:r>
      <w:r w:rsidRPr="6B41D67B">
        <w:rPr>
          <w:rFonts w:ascii="Arial" w:hAnsi="Arial" w:cs="Arial"/>
        </w:rPr>
        <w:t xml:space="preserve">jer som er kjøpt </w:t>
      </w:r>
      <w:r w:rsidR="00A076CA" w:rsidRPr="6B41D67B">
        <w:rPr>
          <w:rFonts w:ascii="Arial" w:hAnsi="Arial" w:cs="Arial"/>
        </w:rPr>
        <w:t>21</w:t>
      </w:r>
      <w:r w:rsidRPr="6B41D67B">
        <w:rPr>
          <w:rFonts w:ascii="Arial" w:hAnsi="Arial" w:cs="Arial"/>
        </w:rPr>
        <w:t xml:space="preserve">. </w:t>
      </w:r>
      <w:r w:rsidR="00A076CA" w:rsidRPr="6B41D67B">
        <w:rPr>
          <w:rFonts w:ascii="Arial" w:hAnsi="Arial" w:cs="Arial"/>
        </w:rPr>
        <w:t xml:space="preserve">mai </w:t>
      </w:r>
      <w:r w:rsidRPr="6B41D67B">
        <w:rPr>
          <w:rFonts w:ascii="Arial" w:hAnsi="Arial" w:cs="Arial"/>
        </w:rPr>
        <w:t>eller senere gir ikke rett til å få tildelt tegningsretter. Tegningsrettene bl</w:t>
      </w:r>
      <w:r w:rsidR="00024039" w:rsidRPr="6B41D67B">
        <w:rPr>
          <w:rFonts w:ascii="Arial" w:hAnsi="Arial" w:cs="Arial"/>
        </w:rPr>
        <w:t>ir</w:t>
      </w:r>
      <w:r w:rsidRPr="6B41D67B">
        <w:rPr>
          <w:rFonts w:ascii="Arial" w:hAnsi="Arial" w:cs="Arial"/>
        </w:rPr>
        <w:t xml:space="preserve"> overført til din VPS-konto den </w:t>
      </w:r>
      <w:r w:rsidR="00A076CA" w:rsidRPr="6B41D67B">
        <w:rPr>
          <w:rFonts w:ascii="Arial" w:hAnsi="Arial" w:cs="Arial"/>
        </w:rPr>
        <w:t>29</w:t>
      </w:r>
      <w:r w:rsidR="00083300" w:rsidRPr="6B41D67B">
        <w:rPr>
          <w:rFonts w:ascii="Arial" w:hAnsi="Arial" w:cs="Arial"/>
        </w:rPr>
        <w:t xml:space="preserve">. </w:t>
      </w:r>
      <w:r w:rsidR="00A076CA" w:rsidRPr="6B41D67B">
        <w:rPr>
          <w:rFonts w:ascii="Arial" w:hAnsi="Arial" w:cs="Arial"/>
        </w:rPr>
        <w:t xml:space="preserve">mai </w:t>
      </w:r>
      <w:r w:rsidR="00024039" w:rsidRPr="6B41D67B">
        <w:rPr>
          <w:rFonts w:ascii="Arial" w:hAnsi="Arial" w:cs="Arial"/>
        </w:rPr>
        <w:t>202</w:t>
      </w:r>
      <w:r w:rsidR="00A076CA" w:rsidRPr="6B41D67B">
        <w:rPr>
          <w:rFonts w:ascii="Arial" w:hAnsi="Arial" w:cs="Arial"/>
        </w:rPr>
        <w:t>4</w:t>
      </w:r>
      <w:r w:rsidRPr="6B41D67B">
        <w:rPr>
          <w:rFonts w:ascii="Arial" w:hAnsi="Arial" w:cs="Arial"/>
        </w:rPr>
        <w:t>.</w:t>
      </w:r>
    </w:p>
    <w:p w14:paraId="2B690E74" w14:textId="19C4D03F" w:rsidR="00A02440" w:rsidRPr="0017143D" w:rsidRDefault="00A02440" w:rsidP="00301B82">
      <w:pPr>
        <w:pStyle w:val="Listeavsnitt"/>
        <w:spacing w:line="276" w:lineRule="auto"/>
        <w:rPr>
          <w:rFonts w:ascii="Arial" w:hAnsi="Arial" w:cs="Arial"/>
        </w:rPr>
      </w:pPr>
      <w:r w:rsidRPr="6B41D67B">
        <w:rPr>
          <w:rFonts w:ascii="Arial" w:hAnsi="Arial" w:cs="Arial"/>
        </w:rPr>
        <w:t xml:space="preserve">Du kan også kjøpe tegningsretter i markedet i perioden </w:t>
      </w:r>
      <w:r w:rsidR="00A076CA" w:rsidRPr="6B41D67B">
        <w:rPr>
          <w:rFonts w:ascii="Arial" w:hAnsi="Arial" w:cs="Arial"/>
        </w:rPr>
        <w:t>30</w:t>
      </w:r>
      <w:r w:rsidR="00705BA8" w:rsidRPr="6B41D67B">
        <w:rPr>
          <w:rFonts w:ascii="Arial" w:hAnsi="Arial" w:cs="Arial"/>
        </w:rPr>
        <w:t xml:space="preserve">. </w:t>
      </w:r>
      <w:r w:rsidR="00A076CA" w:rsidRPr="6B41D67B">
        <w:rPr>
          <w:rFonts w:ascii="Arial" w:hAnsi="Arial" w:cs="Arial"/>
        </w:rPr>
        <w:t xml:space="preserve">mai </w:t>
      </w:r>
      <w:r w:rsidR="00024039" w:rsidRPr="6B41D67B">
        <w:rPr>
          <w:rFonts w:ascii="Arial" w:hAnsi="Arial" w:cs="Arial"/>
        </w:rPr>
        <w:t>202</w:t>
      </w:r>
      <w:r w:rsidR="00A076CA" w:rsidRPr="6B41D67B">
        <w:rPr>
          <w:rFonts w:ascii="Arial" w:hAnsi="Arial" w:cs="Arial"/>
        </w:rPr>
        <w:t>4</w:t>
      </w:r>
      <w:r w:rsidR="04778766" w:rsidRPr="6B41D67B">
        <w:rPr>
          <w:rFonts w:ascii="Arial" w:hAnsi="Arial" w:cs="Arial"/>
        </w:rPr>
        <w:t xml:space="preserve"> klokken 09:00</w:t>
      </w:r>
      <w:r w:rsidRPr="6B41D67B">
        <w:rPr>
          <w:rFonts w:ascii="Arial" w:hAnsi="Arial" w:cs="Arial"/>
        </w:rPr>
        <w:t xml:space="preserve"> </w:t>
      </w:r>
      <w:r w:rsidR="00705BA8" w:rsidRPr="6B41D67B">
        <w:rPr>
          <w:rFonts w:ascii="Arial" w:hAnsi="Arial" w:cs="Arial"/>
        </w:rPr>
        <w:t xml:space="preserve">– </w:t>
      </w:r>
      <w:r w:rsidR="00A076CA" w:rsidRPr="6B41D67B">
        <w:rPr>
          <w:rFonts w:ascii="Arial" w:hAnsi="Arial" w:cs="Arial"/>
        </w:rPr>
        <w:t>7</w:t>
      </w:r>
      <w:r w:rsidRPr="6B41D67B">
        <w:rPr>
          <w:rFonts w:ascii="Arial" w:hAnsi="Arial" w:cs="Arial"/>
        </w:rPr>
        <w:t xml:space="preserve">. </w:t>
      </w:r>
      <w:r w:rsidR="00A076CA" w:rsidRPr="6B41D67B">
        <w:rPr>
          <w:rFonts w:ascii="Arial" w:hAnsi="Arial" w:cs="Arial"/>
        </w:rPr>
        <w:t xml:space="preserve">juni </w:t>
      </w:r>
      <w:r w:rsidR="00705BA8" w:rsidRPr="6B41D67B">
        <w:rPr>
          <w:rFonts w:ascii="Arial" w:hAnsi="Arial" w:cs="Arial"/>
        </w:rPr>
        <w:t>20</w:t>
      </w:r>
      <w:r w:rsidR="00024039" w:rsidRPr="6B41D67B">
        <w:rPr>
          <w:rFonts w:ascii="Arial" w:hAnsi="Arial" w:cs="Arial"/>
        </w:rPr>
        <w:t>2</w:t>
      </w:r>
      <w:r w:rsidR="00A076CA" w:rsidRPr="6B41D67B">
        <w:rPr>
          <w:rFonts w:ascii="Arial" w:hAnsi="Arial" w:cs="Arial"/>
        </w:rPr>
        <w:t>4</w:t>
      </w:r>
      <w:r w:rsidRPr="6B41D67B">
        <w:rPr>
          <w:rFonts w:ascii="Arial" w:hAnsi="Arial" w:cs="Arial"/>
        </w:rPr>
        <w:t xml:space="preserve"> kl</w:t>
      </w:r>
      <w:r w:rsidR="00165152" w:rsidRPr="6B41D67B">
        <w:rPr>
          <w:rFonts w:ascii="Arial" w:hAnsi="Arial" w:cs="Arial"/>
        </w:rPr>
        <w:t>okken</w:t>
      </w:r>
      <w:r w:rsidRPr="6B41D67B">
        <w:rPr>
          <w:rFonts w:ascii="Arial" w:hAnsi="Arial" w:cs="Arial"/>
        </w:rPr>
        <w:t xml:space="preserve"> 16:30.</w:t>
      </w:r>
    </w:p>
    <w:p w14:paraId="785C4204" w14:textId="77777777" w:rsidR="00A02440" w:rsidRDefault="00A02440" w:rsidP="00301B82">
      <w:pPr>
        <w:pStyle w:val="Listeavsnitt"/>
        <w:spacing w:line="276" w:lineRule="auto"/>
        <w:rPr>
          <w:rFonts w:ascii="Arial" w:hAnsi="Arial" w:cs="Arial"/>
        </w:rPr>
      </w:pPr>
    </w:p>
    <w:p w14:paraId="7D779EDA" w14:textId="353E99E8" w:rsidR="003A73E1" w:rsidRPr="0017143D" w:rsidRDefault="003A73E1" w:rsidP="6B41D67B">
      <w:pPr>
        <w:pStyle w:val="Listeavsnitt"/>
        <w:numPr>
          <w:ilvl w:val="0"/>
          <w:numId w:val="8"/>
        </w:numPr>
        <w:spacing w:line="276" w:lineRule="auto"/>
        <w:rPr>
          <w:rFonts w:ascii="Arial" w:hAnsi="Arial" w:cs="Arial"/>
          <w:b/>
          <w:bCs/>
        </w:rPr>
      </w:pPr>
      <w:r w:rsidRPr="6B41D67B">
        <w:rPr>
          <w:rFonts w:ascii="Arial" w:hAnsi="Arial" w:cs="Arial"/>
          <w:b/>
          <w:bCs/>
        </w:rPr>
        <w:t>Hvor mange tegningsretter får jeg?</w:t>
      </w:r>
    </w:p>
    <w:p w14:paraId="249F1084" w14:textId="73EED1F2" w:rsidR="003A73E1" w:rsidRDefault="001A22FD" w:rsidP="00301B82">
      <w:pPr>
        <w:pStyle w:val="Listeavsnitt"/>
        <w:spacing w:line="276" w:lineRule="auto"/>
        <w:rPr>
          <w:rFonts w:ascii="Arial" w:hAnsi="Arial" w:cs="Arial"/>
        </w:rPr>
      </w:pPr>
      <w:r w:rsidRPr="66787524">
        <w:rPr>
          <w:rFonts w:ascii="Arial" w:hAnsi="Arial" w:cs="Arial"/>
        </w:rPr>
        <w:t xml:space="preserve">For hver aksje </w:t>
      </w:r>
      <w:r w:rsidR="18848CE7" w:rsidRPr="66787524">
        <w:rPr>
          <w:rFonts w:ascii="Arial" w:hAnsi="Arial" w:cs="Arial"/>
        </w:rPr>
        <w:t xml:space="preserve">kjøpt innen 16. mai 2024 og som </w:t>
      </w:r>
      <w:r w:rsidRPr="66787524">
        <w:rPr>
          <w:rFonts w:ascii="Arial" w:hAnsi="Arial" w:cs="Arial"/>
        </w:rPr>
        <w:t>du var registrert som eier av den 22. mai 2024, blir du tildelt 0</w:t>
      </w:r>
      <w:r w:rsidR="51955258" w:rsidRPr="66787524">
        <w:rPr>
          <w:rFonts w:ascii="Arial" w:hAnsi="Arial" w:cs="Arial"/>
        </w:rPr>
        <w:t>,</w:t>
      </w:r>
      <w:r w:rsidRPr="66787524">
        <w:rPr>
          <w:rFonts w:ascii="Arial" w:hAnsi="Arial" w:cs="Arial"/>
        </w:rPr>
        <w:t>437760 tegningsretter</w:t>
      </w:r>
      <w:r w:rsidR="00F27D70" w:rsidRPr="66787524">
        <w:rPr>
          <w:rFonts w:ascii="Arial" w:hAnsi="Arial" w:cs="Arial"/>
        </w:rPr>
        <w:t>.</w:t>
      </w:r>
    </w:p>
    <w:p w14:paraId="2F0275E7" w14:textId="77777777" w:rsidR="003A73E1" w:rsidRPr="0017143D" w:rsidRDefault="003A73E1" w:rsidP="00301B82">
      <w:pPr>
        <w:pStyle w:val="Listeavsnitt"/>
        <w:spacing w:line="276" w:lineRule="auto"/>
        <w:rPr>
          <w:rFonts w:ascii="Arial" w:hAnsi="Arial" w:cs="Arial"/>
        </w:rPr>
      </w:pPr>
    </w:p>
    <w:p w14:paraId="065D9768" w14:textId="77777777" w:rsidR="003C60B7" w:rsidRPr="0017143D" w:rsidRDefault="00A02440" w:rsidP="00301B82">
      <w:pPr>
        <w:pStyle w:val="Listeavsnitt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17143D">
        <w:rPr>
          <w:rFonts w:ascii="Arial" w:hAnsi="Arial" w:cs="Arial"/>
          <w:b/>
        </w:rPr>
        <w:t>Vil tegningsrettene jeg har fått tildelt eller kjøpt automatisk føre til at jeg tegner meg for nye aksjer i fortrinnsrettsemisjonen?</w:t>
      </w:r>
    </w:p>
    <w:p w14:paraId="676C122F" w14:textId="2A786B64" w:rsidR="00B74E60" w:rsidRPr="00024039" w:rsidRDefault="00A02440" w:rsidP="00024039">
      <w:pPr>
        <w:pStyle w:val="Listeavsnitt"/>
        <w:spacing w:line="276" w:lineRule="auto"/>
        <w:rPr>
          <w:rFonts w:ascii="Arial" w:hAnsi="Arial" w:cs="Arial"/>
        </w:rPr>
      </w:pPr>
      <w:r w:rsidRPr="0017143D">
        <w:rPr>
          <w:rFonts w:ascii="Arial" w:hAnsi="Arial" w:cs="Arial"/>
        </w:rPr>
        <w:t xml:space="preserve">Nei. Hvis du ønsker å tegne deg for nye aksjer må du </w:t>
      </w:r>
      <w:r w:rsidR="00493261" w:rsidRPr="0017143D">
        <w:rPr>
          <w:rFonts w:ascii="Arial" w:hAnsi="Arial" w:cs="Arial"/>
        </w:rPr>
        <w:t>fylle ut tegnings</w:t>
      </w:r>
      <w:r w:rsidR="000F7014">
        <w:rPr>
          <w:rFonts w:ascii="Arial" w:hAnsi="Arial" w:cs="Arial"/>
        </w:rPr>
        <w:t>blanketten</w:t>
      </w:r>
      <w:r w:rsidR="00493261" w:rsidRPr="0017143D">
        <w:rPr>
          <w:rFonts w:ascii="Arial" w:hAnsi="Arial" w:cs="Arial"/>
        </w:rPr>
        <w:t xml:space="preserve"> elektronisk </w:t>
      </w:r>
      <w:r w:rsidR="00B74E60" w:rsidRPr="0017143D">
        <w:rPr>
          <w:rFonts w:ascii="Arial" w:hAnsi="Arial" w:cs="Arial"/>
        </w:rPr>
        <w:t xml:space="preserve">eller sende det inn per post. Tegningen må være mottatt innen </w:t>
      </w:r>
      <w:r w:rsidR="00024039">
        <w:rPr>
          <w:rFonts w:ascii="Arial" w:hAnsi="Arial" w:cs="Arial"/>
        </w:rPr>
        <w:t>1</w:t>
      </w:r>
      <w:r w:rsidR="00A076CA">
        <w:rPr>
          <w:rFonts w:ascii="Arial" w:hAnsi="Arial" w:cs="Arial"/>
        </w:rPr>
        <w:t>3</w:t>
      </w:r>
      <w:r w:rsidR="00B74E60" w:rsidRPr="0017143D">
        <w:rPr>
          <w:rFonts w:ascii="Arial" w:hAnsi="Arial" w:cs="Arial"/>
        </w:rPr>
        <w:t xml:space="preserve">. </w:t>
      </w:r>
      <w:r w:rsidR="00585378">
        <w:rPr>
          <w:rFonts w:ascii="Arial" w:hAnsi="Arial" w:cs="Arial"/>
        </w:rPr>
        <w:t>juni</w:t>
      </w:r>
      <w:r w:rsidR="00A076CA">
        <w:rPr>
          <w:rFonts w:ascii="Arial" w:hAnsi="Arial" w:cs="Arial"/>
        </w:rPr>
        <w:t xml:space="preserve"> </w:t>
      </w:r>
      <w:r w:rsidR="00024039">
        <w:rPr>
          <w:rFonts w:ascii="Arial" w:hAnsi="Arial" w:cs="Arial"/>
        </w:rPr>
        <w:t>202</w:t>
      </w:r>
      <w:r w:rsidR="00A076CA">
        <w:rPr>
          <w:rFonts w:ascii="Arial" w:hAnsi="Arial" w:cs="Arial"/>
        </w:rPr>
        <w:t>4</w:t>
      </w:r>
      <w:r w:rsidR="00FB4B8E">
        <w:rPr>
          <w:rFonts w:ascii="Arial" w:hAnsi="Arial" w:cs="Arial"/>
        </w:rPr>
        <w:t xml:space="preserve"> </w:t>
      </w:r>
      <w:r w:rsidR="00B74E60" w:rsidRPr="0017143D">
        <w:rPr>
          <w:rFonts w:ascii="Arial" w:hAnsi="Arial" w:cs="Arial"/>
        </w:rPr>
        <w:t>klokken 16:30.</w:t>
      </w:r>
    </w:p>
    <w:p w14:paraId="380271E9" w14:textId="77777777" w:rsidR="00B74E60" w:rsidRPr="0017143D" w:rsidRDefault="00B74E60" w:rsidP="00301B82">
      <w:pPr>
        <w:pStyle w:val="Listeavsnitt"/>
        <w:spacing w:line="276" w:lineRule="auto"/>
        <w:rPr>
          <w:rFonts w:ascii="Arial" w:hAnsi="Arial" w:cs="Arial"/>
        </w:rPr>
      </w:pPr>
    </w:p>
    <w:p w14:paraId="50D8D382" w14:textId="77777777" w:rsidR="00493261" w:rsidRPr="0017143D" w:rsidRDefault="00493261" w:rsidP="00301B82">
      <w:pPr>
        <w:pStyle w:val="Listeavsnitt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17143D">
        <w:rPr>
          <w:rFonts w:ascii="Arial" w:hAnsi="Arial" w:cs="Arial"/>
          <w:b/>
        </w:rPr>
        <w:t>Hva skjer dersom jeg ikke foretar meg noe i forhold til fortrinnsrettsemisjonen?</w:t>
      </w:r>
    </w:p>
    <w:p w14:paraId="2936F03B" w14:textId="229F9B4B" w:rsidR="00493261" w:rsidRPr="0017143D" w:rsidRDefault="00493261" w:rsidP="00301B82">
      <w:pPr>
        <w:pStyle w:val="Listeavsnitt"/>
        <w:spacing w:line="276" w:lineRule="auto"/>
        <w:rPr>
          <w:rFonts w:ascii="Arial" w:hAnsi="Arial" w:cs="Arial"/>
        </w:rPr>
      </w:pPr>
      <w:r w:rsidRPr="6B41D67B">
        <w:rPr>
          <w:rFonts w:ascii="Arial" w:hAnsi="Arial" w:cs="Arial"/>
        </w:rPr>
        <w:t xml:space="preserve">Tegningsrettene vil bli slettet </w:t>
      </w:r>
      <w:r w:rsidR="002B4093">
        <w:rPr>
          <w:rFonts w:ascii="Arial" w:hAnsi="Arial" w:cs="Arial"/>
        </w:rPr>
        <w:t xml:space="preserve">kvelden </w:t>
      </w:r>
      <w:r w:rsidRPr="6B41D67B">
        <w:rPr>
          <w:rFonts w:ascii="Arial" w:hAnsi="Arial" w:cs="Arial"/>
        </w:rPr>
        <w:t xml:space="preserve">den </w:t>
      </w:r>
      <w:r w:rsidR="00A076CA" w:rsidRPr="6B41D67B">
        <w:rPr>
          <w:rFonts w:ascii="Arial" w:hAnsi="Arial" w:cs="Arial"/>
        </w:rPr>
        <w:t>1</w:t>
      </w:r>
      <w:r w:rsidR="002B4093">
        <w:rPr>
          <w:rFonts w:ascii="Arial" w:hAnsi="Arial" w:cs="Arial"/>
        </w:rPr>
        <w:t>2</w:t>
      </w:r>
      <w:r w:rsidRPr="6B41D67B">
        <w:rPr>
          <w:rFonts w:ascii="Arial" w:hAnsi="Arial" w:cs="Arial"/>
        </w:rPr>
        <w:t xml:space="preserve">. </w:t>
      </w:r>
      <w:r w:rsidR="00585378" w:rsidRPr="6B41D67B">
        <w:rPr>
          <w:rFonts w:ascii="Arial" w:hAnsi="Arial" w:cs="Arial"/>
        </w:rPr>
        <w:t xml:space="preserve">juni </w:t>
      </w:r>
      <w:r w:rsidR="00024039" w:rsidRPr="6B41D67B">
        <w:rPr>
          <w:rFonts w:ascii="Arial" w:hAnsi="Arial" w:cs="Arial"/>
        </w:rPr>
        <w:t>202</w:t>
      </w:r>
      <w:r w:rsidR="00585378" w:rsidRPr="6B41D67B">
        <w:rPr>
          <w:rFonts w:ascii="Arial" w:hAnsi="Arial" w:cs="Arial"/>
        </w:rPr>
        <w:t>4</w:t>
      </w:r>
      <w:r w:rsidR="002B4093">
        <w:rPr>
          <w:rFonts w:ascii="Arial" w:hAnsi="Arial" w:cs="Arial"/>
        </w:rPr>
        <w:t xml:space="preserve">, men man vil fortsatt kunne tegne seg frem til </w:t>
      </w:r>
      <w:r w:rsidR="002B4093" w:rsidRPr="6B41D67B">
        <w:rPr>
          <w:rFonts w:ascii="Arial" w:hAnsi="Arial" w:cs="Arial"/>
        </w:rPr>
        <w:t>13. juni 2024 klokken 16:30</w:t>
      </w:r>
      <w:r w:rsidRPr="6B41D67B">
        <w:rPr>
          <w:rFonts w:ascii="Arial" w:hAnsi="Arial" w:cs="Arial"/>
        </w:rPr>
        <w:t xml:space="preserve">. Dersom du verken har tegnet deg for </w:t>
      </w:r>
      <w:r w:rsidRPr="6B41D67B">
        <w:rPr>
          <w:rFonts w:ascii="Arial" w:hAnsi="Arial" w:cs="Arial"/>
        </w:rPr>
        <w:lastRenderedPageBreak/>
        <w:t xml:space="preserve">aksjer innen </w:t>
      </w:r>
      <w:r w:rsidR="00585378" w:rsidRPr="6B41D67B">
        <w:rPr>
          <w:rFonts w:ascii="Arial" w:hAnsi="Arial" w:cs="Arial"/>
        </w:rPr>
        <w:t>13</w:t>
      </w:r>
      <w:r w:rsidR="009E0404" w:rsidRPr="6B41D67B">
        <w:rPr>
          <w:rFonts w:ascii="Arial" w:hAnsi="Arial" w:cs="Arial"/>
        </w:rPr>
        <w:t xml:space="preserve">. </w:t>
      </w:r>
      <w:r w:rsidR="00585378" w:rsidRPr="6B41D67B">
        <w:rPr>
          <w:rFonts w:ascii="Arial" w:hAnsi="Arial" w:cs="Arial"/>
        </w:rPr>
        <w:t xml:space="preserve">juni </w:t>
      </w:r>
      <w:r w:rsidR="00024039" w:rsidRPr="6B41D67B">
        <w:rPr>
          <w:rFonts w:ascii="Arial" w:hAnsi="Arial" w:cs="Arial"/>
        </w:rPr>
        <w:t>202</w:t>
      </w:r>
      <w:r w:rsidR="00585378" w:rsidRPr="6B41D67B">
        <w:rPr>
          <w:rFonts w:ascii="Arial" w:hAnsi="Arial" w:cs="Arial"/>
        </w:rPr>
        <w:t>4</w:t>
      </w:r>
      <w:r w:rsidR="00FB4B8E" w:rsidRPr="6B41D67B">
        <w:rPr>
          <w:rFonts w:ascii="Arial" w:hAnsi="Arial" w:cs="Arial"/>
        </w:rPr>
        <w:t xml:space="preserve"> </w:t>
      </w:r>
      <w:r w:rsidRPr="6B41D67B">
        <w:rPr>
          <w:rFonts w:ascii="Arial" w:hAnsi="Arial" w:cs="Arial"/>
        </w:rPr>
        <w:t>kl</w:t>
      </w:r>
      <w:r w:rsidR="00165152" w:rsidRPr="6B41D67B">
        <w:rPr>
          <w:rFonts w:ascii="Arial" w:hAnsi="Arial" w:cs="Arial"/>
        </w:rPr>
        <w:t>okken</w:t>
      </w:r>
      <w:r w:rsidRPr="6B41D67B">
        <w:rPr>
          <w:rFonts w:ascii="Arial" w:hAnsi="Arial" w:cs="Arial"/>
        </w:rPr>
        <w:t xml:space="preserve"> 16:30 eller solgt tegningsrettene dine innen </w:t>
      </w:r>
      <w:r w:rsidR="00585378" w:rsidRPr="6B41D67B">
        <w:rPr>
          <w:rFonts w:ascii="Arial" w:hAnsi="Arial" w:cs="Arial"/>
        </w:rPr>
        <w:t>7</w:t>
      </w:r>
      <w:r w:rsidR="009E0404" w:rsidRPr="6B41D67B">
        <w:rPr>
          <w:rFonts w:ascii="Arial" w:hAnsi="Arial" w:cs="Arial"/>
        </w:rPr>
        <w:t xml:space="preserve">. </w:t>
      </w:r>
      <w:r w:rsidR="00585378" w:rsidRPr="6B41D67B">
        <w:rPr>
          <w:rFonts w:ascii="Arial" w:hAnsi="Arial" w:cs="Arial"/>
        </w:rPr>
        <w:t xml:space="preserve">juni </w:t>
      </w:r>
      <w:r w:rsidR="00024039" w:rsidRPr="6B41D67B">
        <w:rPr>
          <w:rFonts w:ascii="Arial" w:hAnsi="Arial" w:cs="Arial"/>
        </w:rPr>
        <w:t>202</w:t>
      </w:r>
      <w:r w:rsidR="00585378" w:rsidRPr="6B41D67B">
        <w:rPr>
          <w:rFonts w:ascii="Arial" w:hAnsi="Arial" w:cs="Arial"/>
        </w:rPr>
        <w:t>4</w:t>
      </w:r>
      <w:r w:rsidR="00FB4B8E" w:rsidRPr="6B41D67B">
        <w:rPr>
          <w:rFonts w:ascii="Arial" w:hAnsi="Arial" w:cs="Arial"/>
        </w:rPr>
        <w:t xml:space="preserve"> </w:t>
      </w:r>
      <w:r w:rsidRPr="6B41D67B">
        <w:rPr>
          <w:rFonts w:ascii="Arial" w:hAnsi="Arial" w:cs="Arial"/>
        </w:rPr>
        <w:t>kl</w:t>
      </w:r>
      <w:r w:rsidR="00165152" w:rsidRPr="6B41D67B">
        <w:rPr>
          <w:rFonts w:ascii="Arial" w:hAnsi="Arial" w:cs="Arial"/>
        </w:rPr>
        <w:t>okken</w:t>
      </w:r>
      <w:r w:rsidRPr="6B41D67B">
        <w:rPr>
          <w:rFonts w:ascii="Arial" w:hAnsi="Arial" w:cs="Arial"/>
        </w:rPr>
        <w:t xml:space="preserve"> 16:30, vil de </w:t>
      </w:r>
      <w:r w:rsidR="00B6233E" w:rsidRPr="6B41D67B">
        <w:rPr>
          <w:rFonts w:ascii="Arial" w:hAnsi="Arial" w:cs="Arial"/>
        </w:rPr>
        <w:t xml:space="preserve">bortfalle og </w:t>
      </w:r>
      <w:r w:rsidRPr="6B41D67B">
        <w:rPr>
          <w:rFonts w:ascii="Arial" w:hAnsi="Arial" w:cs="Arial"/>
        </w:rPr>
        <w:t>bli verdiløse.</w:t>
      </w:r>
      <w:r w:rsidR="00B6233E" w:rsidRPr="6B41D67B">
        <w:rPr>
          <w:rFonts w:ascii="Arial" w:hAnsi="Arial" w:cs="Arial"/>
        </w:rPr>
        <w:t xml:space="preserve"> </w:t>
      </w:r>
    </w:p>
    <w:p w14:paraId="3BAABE48" w14:textId="77777777" w:rsidR="00493261" w:rsidRPr="0017143D" w:rsidRDefault="00493261" w:rsidP="00301B82">
      <w:pPr>
        <w:pStyle w:val="Listeavsnitt"/>
        <w:spacing w:line="276" w:lineRule="auto"/>
        <w:rPr>
          <w:rFonts w:ascii="Arial" w:hAnsi="Arial" w:cs="Arial"/>
        </w:rPr>
      </w:pPr>
    </w:p>
    <w:p w14:paraId="2052A880" w14:textId="77777777" w:rsidR="00493261" w:rsidRPr="0017143D" w:rsidRDefault="00493261" w:rsidP="00301B82">
      <w:pPr>
        <w:pStyle w:val="Listeavsnitt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17143D">
        <w:rPr>
          <w:rFonts w:ascii="Arial" w:hAnsi="Arial" w:cs="Arial"/>
          <w:b/>
        </w:rPr>
        <w:t xml:space="preserve">Hvordan kan jeg kjøpe eller </w:t>
      </w:r>
      <w:r w:rsidR="00987568" w:rsidRPr="0017143D">
        <w:rPr>
          <w:rFonts w:ascii="Arial" w:hAnsi="Arial" w:cs="Arial"/>
          <w:b/>
        </w:rPr>
        <w:t xml:space="preserve">selge </w:t>
      </w:r>
      <w:r w:rsidRPr="0017143D">
        <w:rPr>
          <w:rFonts w:ascii="Arial" w:hAnsi="Arial" w:cs="Arial"/>
          <w:b/>
        </w:rPr>
        <w:t>tegningsrette</w:t>
      </w:r>
      <w:r w:rsidR="00C20861" w:rsidRPr="0017143D">
        <w:rPr>
          <w:rFonts w:ascii="Arial" w:hAnsi="Arial" w:cs="Arial"/>
          <w:b/>
        </w:rPr>
        <w:t>r</w:t>
      </w:r>
      <w:r w:rsidRPr="0017143D">
        <w:rPr>
          <w:rFonts w:ascii="Arial" w:hAnsi="Arial" w:cs="Arial"/>
          <w:b/>
        </w:rPr>
        <w:t>?</w:t>
      </w:r>
    </w:p>
    <w:p w14:paraId="1E16EFE6" w14:textId="4E0E3D4C" w:rsidR="00493261" w:rsidRPr="0017143D" w:rsidRDefault="00493261" w:rsidP="00301B82">
      <w:pPr>
        <w:pStyle w:val="Listeavsnitt"/>
        <w:spacing w:line="276" w:lineRule="auto"/>
        <w:rPr>
          <w:rFonts w:ascii="Arial" w:hAnsi="Arial" w:cs="Arial"/>
        </w:rPr>
      </w:pPr>
      <w:r w:rsidRPr="0017143D">
        <w:rPr>
          <w:rFonts w:ascii="Arial" w:hAnsi="Arial" w:cs="Arial"/>
        </w:rPr>
        <w:t xml:space="preserve">Fra </w:t>
      </w:r>
      <w:r w:rsidR="00024039">
        <w:rPr>
          <w:rFonts w:ascii="Arial" w:hAnsi="Arial" w:cs="Arial"/>
        </w:rPr>
        <w:t>30</w:t>
      </w:r>
      <w:r w:rsidRPr="0017143D">
        <w:rPr>
          <w:rFonts w:ascii="Arial" w:hAnsi="Arial" w:cs="Arial"/>
        </w:rPr>
        <w:t xml:space="preserve">. </w:t>
      </w:r>
      <w:r w:rsidR="00585378">
        <w:rPr>
          <w:rFonts w:ascii="Arial" w:hAnsi="Arial" w:cs="Arial"/>
        </w:rPr>
        <w:t xml:space="preserve">mai </w:t>
      </w:r>
      <w:r w:rsidR="00024039">
        <w:rPr>
          <w:rFonts w:ascii="Arial" w:hAnsi="Arial" w:cs="Arial"/>
        </w:rPr>
        <w:t>202</w:t>
      </w:r>
      <w:r w:rsidR="00585378">
        <w:rPr>
          <w:rFonts w:ascii="Arial" w:hAnsi="Arial" w:cs="Arial"/>
        </w:rPr>
        <w:t>4</w:t>
      </w:r>
      <w:r w:rsidRPr="0017143D">
        <w:rPr>
          <w:rFonts w:ascii="Arial" w:hAnsi="Arial" w:cs="Arial"/>
        </w:rPr>
        <w:t xml:space="preserve"> til </w:t>
      </w:r>
      <w:r w:rsidR="00585378">
        <w:rPr>
          <w:rFonts w:ascii="Arial" w:hAnsi="Arial" w:cs="Arial"/>
        </w:rPr>
        <w:t>7</w:t>
      </w:r>
      <w:r w:rsidR="00B05177" w:rsidRPr="0017143D">
        <w:rPr>
          <w:rFonts w:ascii="Arial" w:hAnsi="Arial" w:cs="Arial"/>
        </w:rPr>
        <w:t xml:space="preserve">. </w:t>
      </w:r>
      <w:r w:rsidR="00585378">
        <w:rPr>
          <w:rFonts w:ascii="Arial" w:hAnsi="Arial" w:cs="Arial"/>
        </w:rPr>
        <w:t xml:space="preserve">juni </w:t>
      </w:r>
      <w:r w:rsidR="00024039">
        <w:rPr>
          <w:rFonts w:ascii="Arial" w:hAnsi="Arial" w:cs="Arial"/>
        </w:rPr>
        <w:t>202</w:t>
      </w:r>
      <w:r w:rsidR="00585378">
        <w:rPr>
          <w:rFonts w:ascii="Arial" w:hAnsi="Arial" w:cs="Arial"/>
        </w:rPr>
        <w:t>4</w:t>
      </w:r>
      <w:r w:rsidRPr="0017143D">
        <w:rPr>
          <w:rFonts w:ascii="Arial" w:hAnsi="Arial" w:cs="Arial"/>
        </w:rPr>
        <w:t xml:space="preserve"> kl</w:t>
      </w:r>
      <w:r w:rsidR="00165152" w:rsidRPr="0017143D">
        <w:rPr>
          <w:rFonts w:ascii="Arial" w:hAnsi="Arial" w:cs="Arial"/>
        </w:rPr>
        <w:t>okken</w:t>
      </w:r>
      <w:r w:rsidRPr="0017143D">
        <w:rPr>
          <w:rFonts w:ascii="Arial" w:hAnsi="Arial" w:cs="Arial"/>
        </w:rPr>
        <w:t xml:space="preserve"> 16:30 vil tegningsrettene være notert og omsettelige på Oslo Børs. Du kan kjøpe eller selge tegningsretter </w:t>
      </w:r>
      <w:r w:rsidR="00B74E60" w:rsidRPr="0017143D">
        <w:rPr>
          <w:rFonts w:ascii="Arial" w:hAnsi="Arial" w:cs="Arial"/>
        </w:rPr>
        <w:t>gjennom løsningen du normalt benytter for kjøp og salg av aksjer.</w:t>
      </w:r>
    </w:p>
    <w:p w14:paraId="70FE0346" w14:textId="77777777" w:rsidR="00493261" w:rsidRPr="0017143D" w:rsidRDefault="00493261" w:rsidP="00301B82">
      <w:pPr>
        <w:pStyle w:val="Listeavsnitt"/>
        <w:spacing w:line="276" w:lineRule="auto"/>
        <w:rPr>
          <w:rFonts w:ascii="Arial" w:hAnsi="Arial" w:cs="Arial"/>
        </w:rPr>
      </w:pPr>
    </w:p>
    <w:p w14:paraId="5BD08186" w14:textId="77777777" w:rsidR="00493261" w:rsidRPr="0017143D" w:rsidRDefault="00C20861" w:rsidP="00301B82">
      <w:pPr>
        <w:pStyle w:val="Listeavsnitt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17143D">
        <w:rPr>
          <w:rFonts w:ascii="Arial" w:hAnsi="Arial" w:cs="Arial"/>
          <w:b/>
        </w:rPr>
        <w:t>Hvordan kan jeg tegne meg for aksjer?</w:t>
      </w:r>
    </w:p>
    <w:p w14:paraId="6905DD80" w14:textId="6CCBD2D1" w:rsidR="00B74E60" w:rsidRPr="00703709" w:rsidRDefault="243E8A8C" w:rsidP="6B41D67B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32B0ED59">
        <w:rPr>
          <w:rFonts w:ascii="Arial" w:hAnsi="Arial" w:cs="Arial"/>
          <w:sz w:val="22"/>
          <w:szCs w:val="22"/>
        </w:rPr>
        <w:t xml:space="preserve">Du kan enten tegne deg for aksjer elektronisk </w:t>
      </w:r>
      <w:r w:rsidR="5E9B1CC1" w:rsidRPr="32B0ED59">
        <w:rPr>
          <w:rFonts w:ascii="Arial" w:hAnsi="Arial" w:cs="Arial"/>
          <w:sz w:val="22"/>
          <w:szCs w:val="22"/>
        </w:rPr>
        <w:t>på</w:t>
      </w:r>
      <w:r w:rsidR="5CF493B1" w:rsidRPr="32B0ED59">
        <w:rPr>
          <w:rFonts w:ascii="Arial" w:hAnsi="Arial" w:cs="Arial"/>
          <w:sz w:val="22"/>
          <w:szCs w:val="22"/>
        </w:rPr>
        <w:t xml:space="preserve"> </w:t>
      </w:r>
      <w:r w:rsidR="5E9B1CC1" w:rsidRPr="32B0ED59">
        <w:rPr>
          <w:rFonts w:ascii="Arial" w:hAnsi="Arial" w:cs="Arial"/>
          <w:sz w:val="22"/>
          <w:szCs w:val="22"/>
        </w:rPr>
        <w:t xml:space="preserve"> </w:t>
      </w:r>
      <w:hyperlink r:id="rId11">
        <w:r w:rsidR="4FDBE023" w:rsidRPr="32B0ED59">
          <w:rPr>
            <w:rStyle w:val="Hyperkobling"/>
            <w:rFonts w:ascii="Arial" w:hAnsi="Arial" w:cs="Arial"/>
            <w:sz w:val="22"/>
            <w:szCs w:val="22"/>
          </w:rPr>
          <w:t>https://www.carnegie.no/ongoing-prospectuses-and-offerings/</w:t>
        </w:r>
      </w:hyperlink>
      <w:r w:rsidR="4FDBE023" w:rsidRPr="32B0ED59">
        <w:rPr>
          <w:rFonts w:ascii="Arial" w:hAnsi="Arial" w:cs="Arial"/>
          <w:sz w:val="22"/>
          <w:szCs w:val="22"/>
        </w:rPr>
        <w:t xml:space="preserve"> </w:t>
      </w:r>
      <w:r w:rsidR="5CF493B1" w:rsidRPr="32B0ED59">
        <w:rPr>
          <w:rFonts w:ascii="Arial" w:hAnsi="Arial" w:cs="Arial"/>
          <w:sz w:val="22"/>
          <w:szCs w:val="22"/>
        </w:rPr>
        <w:t>elle</w:t>
      </w:r>
      <w:r w:rsidR="38FE1F37" w:rsidRPr="32B0ED59">
        <w:rPr>
          <w:rFonts w:ascii="Arial" w:hAnsi="Arial" w:cs="Arial"/>
          <w:sz w:val="22"/>
          <w:szCs w:val="22"/>
        </w:rPr>
        <w:t xml:space="preserve">r </w:t>
      </w:r>
      <w:r w:rsidR="6C994A64" w:rsidRPr="32B0ED59">
        <w:rPr>
          <w:rFonts w:ascii="Arial" w:hAnsi="Arial" w:cs="Arial"/>
          <w:sz w:val="22"/>
          <w:szCs w:val="22"/>
        </w:rPr>
        <w:t xml:space="preserve">ved å sende utfylt tegningsblankett </w:t>
      </w:r>
      <w:r w:rsidR="61A8EA6F" w:rsidRPr="32B0ED59">
        <w:rPr>
          <w:rFonts w:ascii="Arial" w:eastAsia="Arial" w:hAnsi="Arial" w:cs="Arial"/>
          <w:sz w:val="22"/>
          <w:szCs w:val="22"/>
        </w:rPr>
        <w:t>per e-post (</w:t>
      </w:r>
      <w:hyperlink r:id="rId12" w:history="1">
        <w:r w:rsidR="61A8EA6F" w:rsidRPr="32B0ED59">
          <w:rPr>
            <w:rStyle w:val="Hyperkobling"/>
            <w:rFonts w:ascii="Arial" w:eastAsia="Arial" w:hAnsi="Arial" w:cs="Arial"/>
            <w:sz w:val="22"/>
            <w:szCs w:val="22"/>
          </w:rPr>
          <w:t>lifecare@carnegie.no</w:t>
        </w:r>
      </w:hyperlink>
      <w:r w:rsidR="61A8EA6F" w:rsidRPr="32B0ED59">
        <w:rPr>
          <w:rFonts w:ascii="Arial" w:eastAsia="Arial" w:hAnsi="Arial" w:cs="Arial"/>
          <w:sz w:val="22"/>
          <w:szCs w:val="22"/>
        </w:rPr>
        <w:t xml:space="preserve">) eller </w:t>
      </w:r>
      <w:r w:rsidR="38FE1F37" w:rsidRPr="32B0ED59">
        <w:rPr>
          <w:rFonts w:ascii="Arial" w:hAnsi="Arial" w:cs="Arial"/>
          <w:sz w:val="22"/>
          <w:szCs w:val="22"/>
        </w:rPr>
        <w:t>per post</w:t>
      </w:r>
      <w:r w:rsidR="6C994A64" w:rsidRPr="32B0ED59">
        <w:rPr>
          <w:rFonts w:ascii="Arial" w:hAnsi="Arial" w:cs="Arial"/>
          <w:sz w:val="22"/>
          <w:szCs w:val="22"/>
        </w:rPr>
        <w:t xml:space="preserve"> til </w:t>
      </w:r>
      <w:r w:rsidR="2DAC39AE" w:rsidRPr="32B0ED59">
        <w:rPr>
          <w:rFonts w:ascii="Arial" w:hAnsi="Arial" w:cs="Arial"/>
          <w:sz w:val="22"/>
          <w:szCs w:val="22"/>
        </w:rPr>
        <w:t>Carnegie AS, P.O. Box 684 Sentrum, N-0106 Oslo, Norway</w:t>
      </w:r>
      <w:r w:rsidR="27735CDA" w:rsidRPr="32B0ED59">
        <w:rPr>
          <w:rFonts w:ascii="Arial" w:hAnsi="Arial" w:cs="Arial"/>
          <w:sz w:val="22"/>
          <w:szCs w:val="22"/>
        </w:rPr>
        <w:t>.</w:t>
      </w:r>
      <w:r w:rsidR="6C994A64" w:rsidRPr="32B0ED59">
        <w:rPr>
          <w:rFonts w:ascii="Arial" w:hAnsi="Arial" w:cs="Arial"/>
          <w:sz w:val="22"/>
          <w:szCs w:val="22"/>
        </w:rPr>
        <w:t xml:space="preserve"> Tegningsblanketten er tilgjengelig på forannevnte nettsider og er også inntatt som et vedlegg til prospektet for fortrinnsrettsemisjonen (som er tilgjengelig samme sted</w:t>
      </w:r>
      <w:r w:rsidR="797A6BB3" w:rsidRPr="32B0ED59">
        <w:rPr>
          <w:rFonts w:ascii="Arial" w:hAnsi="Arial" w:cs="Arial"/>
          <w:sz w:val="22"/>
          <w:szCs w:val="22"/>
        </w:rPr>
        <w:t xml:space="preserve"> </w:t>
      </w:r>
      <w:r w:rsidR="797A6BB3" w:rsidRPr="32B0ED59">
        <w:rPr>
          <w:rFonts w:ascii="Arial" w:eastAsia="Arial" w:hAnsi="Arial" w:cs="Arial"/>
          <w:sz w:val="22"/>
          <w:szCs w:val="22"/>
        </w:rPr>
        <w:t xml:space="preserve">og </w:t>
      </w:r>
      <w:r w:rsidR="202B9D43" w:rsidRPr="32B0ED59">
        <w:rPr>
          <w:rFonts w:ascii="Arial" w:eastAsia="Arial" w:hAnsi="Arial" w:cs="Arial"/>
          <w:sz w:val="22"/>
          <w:szCs w:val="22"/>
        </w:rPr>
        <w:t>via</w:t>
      </w:r>
      <w:r w:rsidR="79A564B5" w:rsidRPr="32B0ED59">
        <w:rPr>
          <w:rFonts w:ascii="Arial" w:eastAsia="Arial" w:hAnsi="Arial" w:cs="Arial"/>
          <w:sz w:val="22"/>
          <w:szCs w:val="22"/>
        </w:rPr>
        <w:t xml:space="preserve"> </w:t>
      </w:r>
      <w:hyperlink r:id="rId13">
        <w:r w:rsidR="79A564B5" w:rsidRPr="32B0ED59">
          <w:rPr>
            <w:rStyle w:val="Hyperkobling"/>
            <w:rFonts w:ascii="Arial" w:eastAsia="Arial" w:hAnsi="Arial" w:cs="Arial"/>
            <w:sz w:val="22"/>
            <w:szCs w:val="22"/>
          </w:rPr>
          <w:t>https://lifecare.no/preferential-rights-issue/)</w:t>
        </w:r>
      </w:hyperlink>
      <w:r w:rsidR="6C994A64" w:rsidRPr="32B0ED59">
        <w:rPr>
          <w:rFonts w:ascii="Arial" w:hAnsi="Arial" w:cs="Arial"/>
          <w:sz w:val="22"/>
          <w:szCs w:val="22"/>
        </w:rPr>
        <w:t xml:space="preserve">. Tegning skjer basert på, og i henhold til de vilkår som følger av, prospektet. Tegningen må være mottatt innen 13. juni 2024 klokken 16:30. </w:t>
      </w:r>
    </w:p>
    <w:p w14:paraId="210F5FF4" w14:textId="77777777" w:rsidR="00F8560E" w:rsidRPr="000B54A7" w:rsidRDefault="00F8560E" w:rsidP="00301B82">
      <w:pPr>
        <w:pStyle w:val="Listeavsnitt"/>
        <w:spacing w:line="276" w:lineRule="auto"/>
        <w:rPr>
          <w:rFonts w:ascii="Arial" w:hAnsi="Arial" w:cs="Arial"/>
          <w:b/>
        </w:rPr>
      </w:pPr>
    </w:p>
    <w:p w14:paraId="65E0CF0F" w14:textId="77777777" w:rsidR="00C20861" w:rsidRPr="0017143D" w:rsidRDefault="00C20861" w:rsidP="00301B82">
      <w:pPr>
        <w:pStyle w:val="Listeavsnitt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17143D">
        <w:rPr>
          <w:rFonts w:ascii="Arial" w:hAnsi="Arial" w:cs="Arial"/>
          <w:b/>
        </w:rPr>
        <w:t>Kan jeg tegne meg for flere aksjer enn jeg har tegningsretter til?</w:t>
      </w:r>
    </w:p>
    <w:p w14:paraId="367A88DA" w14:textId="77777777" w:rsidR="00362805" w:rsidRDefault="00C20861" w:rsidP="00301B82">
      <w:pPr>
        <w:pStyle w:val="Listeavsnitt"/>
        <w:rPr>
          <w:rFonts w:ascii="Arial" w:hAnsi="Arial" w:cs="Arial"/>
        </w:rPr>
      </w:pPr>
      <w:r w:rsidRPr="6B41D67B">
        <w:rPr>
          <w:rFonts w:ascii="Arial" w:hAnsi="Arial" w:cs="Arial"/>
        </w:rPr>
        <w:t xml:space="preserve">Ja, </w:t>
      </w:r>
      <w:r w:rsidR="00C1446C" w:rsidRPr="6B41D67B">
        <w:rPr>
          <w:rFonts w:ascii="Arial" w:hAnsi="Arial" w:cs="Arial"/>
        </w:rPr>
        <w:t xml:space="preserve">overtegning er tillatt, </w:t>
      </w:r>
      <w:r w:rsidRPr="6B41D67B">
        <w:rPr>
          <w:rFonts w:ascii="Arial" w:hAnsi="Arial" w:cs="Arial"/>
        </w:rPr>
        <w:t xml:space="preserve">men du er kun sikret å få tildelt det antall aksjer som samsvarer med det antall tegningsretter du har og benytter. </w:t>
      </w:r>
    </w:p>
    <w:p w14:paraId="2712E021" w14:textId="77777777" w:rsidR="00362805" w:rsidRDefault="00362805" w:rsidP="00301B82">
      <w:pPr>
        <w:pStyle w:val="Listeavsnitt"/>
        <w:rPr>
          <w:rFonts w:ascii="Arial" w:hAnsi="Arial" w:cs="Arial"/>
        </w:rPr>
      </w:pPr>
    </w:p>
    <w:p w14:paraId="08DF40D8" w14:textId="50971E35" w:rsidR="00362805" w:rsidRPr="0017143D" w:rsidRDefault="00362805" w:rsidP="6B41D67B">
      <w:pPr>
        <w:pStyle w:val="Listeavsnitt"/>
        <w:numPr>
          <w:ilvl w:val="0"/>
          <w:numId w:val="8"/>
        </w:numPr>
        <w:spacing w:line="276" w:lineRule="auto"/>
        <w:rPr>
          <w:rFonts w:ascii="Arial" w:hAnsi="Arial" w:cs="Arial"/>
          <w:b/>
          <w:bCs/>
        </w:rPr>
      </w:pPr>
      <w:r w:rsidRPr="6B41D67B">
        <w:rPr>
          <w:rFonts w:ascii="Arial" w:hAnsi="Arial" w:cs="Arial"/>
          <w:b/>
          <w:bCs/>
        </w:rPr>
        <w:t>Hvordan tegner jeg meg for flere aksjer enn jeg har tegningsretter til?</w:t>
      </w:r>
    </w:p>
    <w:p w14:paraId="7C744DDC" w14:textId="0230D974" w:rsidR="00C20861" w:rsidRPr="0017143D" w:rsidRDefault="00C20861" w:rsidP="00301B82">
      <w:pPr>
        <w:pStyle w:val="Listeavsnitt"/>
        <w:rPr>
          <w:rFonts w:ascii="Arial" w:hAnsi="Arial" w:cs="Arial"/>
        </w:rPr>
      </w:pPr>
      <w:r w:rsidRPr="0017143D">
        <w:rPr>
          <w:rFonts w:ascii="Arial" w:hAnsi="Arial" w:cs="Arial"/>
        </w:rPr>
        <w:t xml:space="preserve">Ønsker du flere tegningsretter enn du får tildelt basert på aksjene du </w:t>
      </w:r>
      <w:r w:rsidR="000F7014">
        <w:rPr>
          <w:rFonts w:ascii="Arial" w:hAnsi="Arial" w:cs="Arial"/>
        </w:rPr>
        <w:t>var registrert som eier av i VPS per</w:t>
      </w:r>
      <w:r w:rsidR="000F7014" w:rsidRPr="0017143D">
        <w:rPr>
          <w:rFonts w:ascii="Arial" w:hAnsi="Arial" w:cs="Arial"/>
        </w:rPr>
        <w:t xml:space="preserve"> </w:t>
      </w:r>
      <w:r w:rsidR="00585378">
        <w:rPr>
          <w:rFonts w:ascii="Arial" w:hAnsi="Arial" w:cs="Arial"/>
        </w:rPr>
        <w:t>22</w:t>
      </w:r>
      <w:r w:rsidR="00B74E60" w:rsidRPr="0017143D">
        <w:rPr>
          <w:rFonts w:ascii="Arial" w:hAnsi="Arial" w:cs="Arial"/>
        </w:rPr>
        <w:t xml:space="preserve">. </w:t>
      </w:r>
      <w:r w:rsidR="00585378">
        <w:rPr>
          <w:rFonts w:ascii="Arial" w:hAnsi="Arial" w:cs="Arial"/>
        </w:rPr>
        <w:t>mai</w:t>
      </w:r>
      <w:r w:rsidR="00585378" w:rsidRPr="0017143D">
        <w:rPr>
          <w:rFonts w:ascii="Arial" w:hAnsi="Arial" w:cs="Arial"/>
        </w:rPr>
        <w:t xml:space="preserve"> </w:t>
      </w:r>
      <w:r w:rsidR="00C607D9">
        <w:rPr>
          <w:rFonts w:ascii="Arial" w:hAnsi="Arial" w:cs="Arial"/>
        </w:rPr>
        <w:t>20</w:t>
      </w:r>
      <w:r w:rsidR="007A77F1">
        <w:rPr>
          <w:rFonts w:ascii="Arial" w:hAnsi="Arial" w:cs="Arial"/>
        </w:rPr>
        <w:t>2</w:t>
      </w:r>
      <w:r w:rsidR="00585378">
        <w:rPr>
          <w:rFonts w:ascii="Arial" w:hAnsi="Arial" w:cs="Arial"/>
        </w:rPr>
        <w:t>4</w:t>
      </w:r>
      <w:r w:rsidRPr="0017143D">
        <w:rPr>
          <w:rFonts w:ascii="Arial" w:hAnsi="Arial" w:cs="Arial"/>
        </w:rPr>
        <w:t xml:space="preserve">, må disse kjøpes over </w:t>
      </w:r>
      <w:r w:rsidR="000F7014">
        <w:rPr>
          <w:rFonts w:ascii="Arial" w:hAnsi="Arial" w:cs="Arial"/>
        </w:rPr>
        <w:t>Euronext Growth Oslo</w:t>
      </w:r>
      <w:r w:rsidR="00B74E60" w:rsidRPr="0017143D">
        <w:rPr>
          <w:rFonts w:ascii="Arial" w:hAnsi="Arial" w:cs="Arial"/>
        </w:rPr>
        <w:t>. Det kan du gjøre gjennom din ordinære løsning for kjøp og salg av aksjer.</w:t>
      </w:r>
    </w:p>
    <w:p w14:paraId="14DBE1D7" w14:textId="77777777" w:rsidR="00C20861" w:rsidRPr="0017143D" w:rsidRDefault="00C20861" w:rsidP="00301B82">
      <w:pPr>
        <w:pStyle w:val="Listeavsnitt"/>
        <w:rPr>
          <w:rFonts w:ascii="Arial" w:hAnsi="Arial" w:cs="Arial"/>
        </w:rPr>
      </w:pPr>
      <w:r w:rsidRPr="0017143D">
        <w:rPr>
          <w:rFonts w:ascii="Arial" w:hAnsi="Arial" w:cs="Arial"/>
        </w:rPr>
        <w:t xml:space="preserve"> </w:t>
      </w:r>
    </w:p>
    <w:p w14:paraId="5273C4C1" w14:textId="77777777" w:rsidR="00C20861" w:rsidRPr="0017143D" w:rsidRDefault="00C20861" w:rsidP="00301B82">
      <w:pPr>
        <w:pStyle w:val="Listeavsnitt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17143D">
        <w:rPr>
          <w:rFonts w:ascii="Arial" w:hAnsi="Arial" w:cs="Arial"/>
          <w:b/>
        </w:rPr>
        <w:t>Kan jeg tegne meg for færre aksjer enn jeg har tegningsretter til?</w:t>
      </w:r>
    </w:p>
    <w:p w14:paraId="38A41A0C" w14:textId="28139886" w:rsidR="710A842F" w:rsidRDefault="710A842F" w:rsidP="3172373F">
      <w:pPr>
        <w:pStyle w:val="Listeavsnitt"/>
        <w:spacing w:line="276" w:lineRule="auto"/>
      </w:pPr>
      <w:r w:rsidRPr="3172373F">
        <w:rPr>
          <w:rFonts w:ascii="Calibri" w:eastAsia="Calibri" w:hAnsi="Calibri" w:cs="Calibri"/>
          <w:color w:val="242424"/>
        </w:rPr>
        <w:t>Ja</w:t>
      </w:r>
      <w:r w:rsidRPr="3172373F">
        <w:rPr>
          <w:rFonts w:eastAsiaTheme="minorEastAsia"/>
        </w:rPr>
        <w:t>, man kan velge om man ønsker å utøve ingen, deler av, eller hele beholdningen av tegningsretter. I tillegg vil det være mulig å evt. selge tegningsretter man ikke tenker seg å benytte, frem til 7. juni 2024 kl. 16:30</w:t>
      </w:r>
      <w:r w:rsidR="6210714A" w:rsidRPr="3172373F">
        <w:rPr>
          <w:rFonts w:eastAsiaTheme="minorEastAsia"/>
        </w:rPr>
        <w:t>.</w:t>
      </w:r>
    </w:p>
    <w:p w14:paraId="1DB071C1" w14:textId="77777777" w:rsidR="0034696D" w:rsidRDefault="0034696D" w:rsidP="00301B82">
      <w:pPr>
        <w:pStyle w:val="Listeavsnitt"/>
        <w:spacing w:line="276" w:lineRule="auto"/>
        <w:rPr>
          <w:rFonts w:ascii="Arial" w:hAnsi="Arial" w:cs="Arial"/>
        </w:rPr>
      </w:pPr>
    </w:p>
    <w:p w14:paraId="1508BAC1" w14:textId="77777777" w:rsidR="0034696D" w:rsidRPr="0017143D" w:rsidRDefault="0034696D" w:rsidP="0034696D">
      <w:pPr>
        <w:pStyle w:val="Listeavsnitt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Hvilke kriteri</w:t>
      </w:r>
      <w:r w:rsidR="00F92510">
        <w:rPr>
          <w:rFonts w:ascii="Arial" w:hAnsi="Arial" w:cs="Arial"/>
          <w:b/>
        </w:rPr>
        <w:t>er vil ligge til grunn for allokering av aksjer?</w:t>
      </w:r>
    </w:p>
    <w:p w14:paraId="518E54B4" w14:textId="2B3787C1" w:rsidR="002B04F6" w:rsidRDefault="002B04F6" w:rsidP="00301B82">
      <w:pPr>
        <w:pStyle w:val="Listeavsnit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Hver tegningsrett gir rett til å bli tildelt én ny aksje. Følgende tildelingskriterier gjelder for allokering av aksjer: </w:t>
      </w:r>
    </w:p>
    <w:p w14:paraId="07EB38DC" w14:textId="77777777" w:rsidR="002B04F6" w:rsidRDefault="002B04F6" w:rsidP="00301B82">
      <w:pPr>
        <w:pStyle w:val="Listeavsnitt"/>
        <w:spacing w:line="276" w:lineRule="auto"/>
        <w:rPr>
          <w:rFonts w:ascii="Arial" w:hAnsi="Arial" w:cs="Arial"/>
        </w:rPr>
      </w:pPr>
    </w:p>
    <w:p w14:paraId="691D92C4" w14:textId="00EA59B3" w:rsidR="002B04F6" w:rsidRDefault="002B04F6" w:rsidP="002B04F6">
      <w:pPr>
        <w:pStyle w:val="Listeavsnit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2B04F6">
        <w:rPr>
          <w:rFonts w:ascii="Arial" w:hAnsi="Arial" w:cs="Arial"/>
        </w:rPr>
        <w:t>Tildeling av aksjer til tegnere vil bli foretatt i henhold til tildelte og ervervede tegningsrettigheter som er gyldig utøvd i tegningsperioden.</w:t>
      </w:r>
    </w:p>
    <w:p w14:paraId="358A9390" w14:textId="1F6F4750" w:rsidR="002B04F6" w:rsidRDefault="002B04F6" w:rsidP="002B04F6">
      <w:pPr>
        <w:pStyle w:val="Listeavsnit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2B04F6">
        <w:rPr>
          <w:rFonts w:ascii="Arial" w:hAnsi="Arial" w:cs="Arial"/>
        </w:rPr>
        <w:t xml:space="preserve">Nye aksjer som ikke er blitt allokert i henhold til (a) ovenfor, skal allokeres til tegnere som har utøvd sin tegningsrett og som har overtegnet seg på et proratarisk grunnlag basert på antallet tegningsretter utøvd av hver tegner. I den grad proratarisk fordeling ikke er mulig, skal </w:t>
      </w:r>
      <w:r>
        <w:rPr>
          <w:rFonts w:ascii="Arial" w:hAnsi="Arial" w:cs="Arial"/>
        </w:rPr>
        <w:t>s</w:t>
      </w:r>
      <w:r w:rsidRPr="002B04F6">
        <w:rPr>
          <w:rFonts w:ascii="Arial" w:hAnsi="Arial" w:cs="Arial"/>
        </w:rPr>
        <w:t>elskapet bestemme allokeringen ved loddtrekning.</w:t>
      </w:r>
    </w:p>
    <w:p w14:paraId="44A011C4" w14:textId="1ACA9BAE" w:rsidR="002B04F6" w:rsidRDefault="002B04F6" w:rsidP="002B04F6">
      <w:pPr>
        <w:pStyle w:val="Listeavsnit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2B04F6">
        <w:rPr>
          <w:rFonts w:ascii="Arial" w:hAnsi="Arial" w:cs="Arial"/>
        </w:rPr>
        <w:t xml:space="preserve">Nye aksjer som ikke er blitt allokert i henhold til (a) og (b) ovenfor, skal allokeres på et proratarisk grunnlag til </w:t>
      </w:r>
      <w:r>
        <w:rPr>
          <w:rFonts w:ascii="Arial" w:hAnsi="Arial" w:cs="Arial"/>
        </w:rPr>
        <w:t>g</w:t>
      </w:r>
      <w:r w:rsidRPr="002B04F6">
        <w:rPr>
          <w:rFonts w:ascii="Arial" w:hAnsi="Arial" w:cs="Arial"/>
        </w:rPr>
        <w:t xml:space="preserve">arantistene i </w:t>
      </w:r>
      <w:r>
        <w:rPr>
          <w:rFonts w:ascii="Arial" w:hAnsi="Arial" w:cs="Arial"/>
        </w:rPr>
        <w:t>b</w:t>
      </w:r>
      <w:r w:rsidRPr="002B04F6">
        <w:rPr>
          <w:rFonts w:ascii="Arial" w:hAnsi="Arial" w:cs="Arial"/>
        </w:rPr>
        <w:t xml:space="preserve">unngarantien </w:t>
      </w:r>
      <w:r>
        <w:rPr>
          <w:rFonts w:ascii="Arial" w:hAnsi="Arial" w:cs="Arial"/>
        </w:rPr>
        <w:t xml:space="preserve">for fortrinnsrettsemisjonen </w:t>
      </w:r>
      <w:r w:rsidRPr="002B04F6">
        <w:rPr>
          <w:rFonts w:ascii="Arial" w:hAnsi="Arial" w:cs="Arial"/>
        </w:rPr>
        <w:t>som har tegnet seg for nye aksjer.</w:t>
      </w:r>
    </w:p>
    <w:p w14:paraId="06CB3AF6" w14:textId="58141D1B" w:rsidR="002B04F6" w:rsidRDefault="002B04F6" w:rsidP="002B04F6">
      <w:pPr>
        <w:pStyle w:val="Listeavsnit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2B04F6">
        <w:rPr>
          <w:rFonts w:ascii="Arial" w:hAnsi="Arial" w:cs="Arial"/>
        </w:rPr>
        <w:lastRenderedPageBreak/>
        <w:t xml:space="preserve">Nye aksjer som ikke er blitt allokert i henhold til (a) til (c) ovenfor, skal allokeres på et proratarisk grunnlag til </w:t>
      </w:r>
      <w:r>
        <w:rPr>
          <w:rFonts w:ascii="Arial" w:hAnsi="Arial" w:cs="Arial"/>
        </w:rPr>
        <w:t>g</w:t>
      </w:r>
      <w:r w:rsidRPr="002B04F6">
        <w:rPr>
          <w:rFonts w:ascii="Arial" w:hAnsi="Arial" w:cs="Arial"/>
        </w:rPr>
        <w:t xml:space="preserve">arantistene i </w:t>
      </w:r>
      <w:r>
        <w:rPr>
          <w:rFonts w:ascii="Arial" w:hAnsi="Arial" w:cs="Arial"/>
        </w:rPr>
        <w:t>t</w:t>
      </w:r>
      <w:r w:rsidRPr="002B04F6">
        <w:rPr>
          <w:rFonts w:ascii="Arial" w:hAnsi="Arial" w:cs="Arial"/>
        </w:rPr>
        <w:t xml:space="preserve">oppgarantien </w:t>
      </w:r>
      <w:r>
        <w:rPr>
          <w:rFonts w:ascii="Arial" w:hAnsi="Arial" w:cs="Arial"/>
        </w:rPr>
        <w:t xml:space="preserve">for fortrinnsrettsemisjonen </w:t>
      </w:r>
      <w:r w:rsidRPr="002B04F6">
        <w:rPr>
          <w:rFonts w:ascii="Arial" w:hAnsi="Arial" w:cs="Arial"/>
        </w:rPr>
        <w:t>som har tegnet seg for nye aksjer</w:t>
      </w:r>
      <w:r>
        <w:rPr>
          <w:rFonts w:ascii="Arial" w:hAnsi="Arial" w:cs="Arial"/>
        </w:rPr>
        <w:t xml:space="preserve">. </w:t>
      </w:r>
    </w:p>
    <w:p w14:paraId="34CCC116" w14:textId="79CD686F" w:rsidR="002B04F6" w:rsidRDefault="002B04F6" w:rsidP="002B04F6">
      <w:pPr>
        <w:pStyle w:val="Listeavsnit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2B04F6">
        <w:rPr>
          <w:rFonts w:ascii="Arial" w:hAnsi="Arial" w:cs="Arial"/>
        </w:rPr>
        <w:t>Nye aksjer som ikke er blitt allokert i henhold til (a) til (d) ovenfor, allokeres på proratarisk grunnlag til tegnere uten tegningsretter, basert på slike tegneres respektive tegningsbeløp.</w:t>
      </w:r>
    </w:p>
    <w:p w14:paraId="4E7365C4" w14:textId="0AFEDB2C" w:rsidR="002B04F6" w:rsidRDefault="002B04F6" w:rsidP="002B04F6">
      <w:pPr>
        <w:pStyle w:val="Listeavsnit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2B04F6">
        <w:rPr>
          <w:rFonts w:ascii="Arial" w:hAnsi="Arial" w:cs="Arial"/>
        </w:rPr>
        <w:t xml:space="preserve">Nye aksjer som ikke er blitt allokert i henhold til (a) til (e) ovenfor, skal allokeres til </w:t>
      </w:r>
      <w:r>
        <w:rPr>
          <w:rFonts w:ascii="Arial" w:hAnsi="Arial" w:cs="Arial"/>
        </w:rPr>
        <w:t>g</w:t>
      </w:r>
      <w:r w:rsidRPr="002B04F6">
        <w:rPr>
          <w:rFonts w:ascii="Arial" w:hAnsi="Arial" w:cs="Arial"/>
        </w:rPr>
        <w:t xml:space="preserve">arantistene av </w:t>
      </w:r>
      <w:r>
        <w:rPr>
          <w:rFonts w:ascii="Arial" w:hAnsi="Arial" w:cs="Arial"/>
        </w:rPr>
        <w:t>b</w:t>
      </w:r>
      <w:r w:rsidRPr="002B04F6">
        <w:rPr>
          <w:rFonts w:ascii="Arial" w:hAnsi="Arial" w:cs="Arial"/>
        </w:rPr>
        <w:t xml:space="preserve">unngarantien, likevel begrenset oppad til hver enkelt </w:t>
      </w:r>
      <w:r>
        <w:rPr>
          <w:rFonts w:ascii="Arial" w:hAnsi="Arial" w:cs="Arial"/>
        </w:rPr>
        <w:t>g</w:t>
      </w:r>
      <w:r w:rsidRPr="002B04F6">
        <w:rPr>
          <w:rFonts w:ascii="Arial" w:hAnsi="Arial" w:cs="Arial"/>
        </w:rPr>
        <w:t xml:space="preserve">arantists respektive garantiforpliktelse i </w:t>
      </w:r>
      <w:r>
        <w:rPr>
          <w:rFonts w:ascii="Arial" w:hAnsi="Arial" w:cs="Arial"/>
        </w:rPr>
        <w:t>b</w:t>
      </w:r>
      <w:r w:rsidRPr="002B04F6">
        <w:rPr>
          <w:rFonts w:ascii="Arial" w:hAnsi="Arial" w:cs="Arial"/>
        </w:rPr>
        <w:t xml:space="preserve">unngarantien. Nye aksjer som allokeres til </w:t>
      </w:r>
      <w:r>
        <w:rPr>
          <w:rFonts w:ascii="Arial" w:hAnsi="Arial" w:cs="Arial"/>
        </w:rPr>
        <w:t>g</w:t>
      </w:r>
      <w:r w:rsidRPr="002B04F6">
        <w:rPr>
          <w:rFonts w:ascii="Arial" w:hAnsi="Arial" w:cs="Arial"/>
        </w:rPr>
        <w:t xml:space="preserve">arantistene av </w:t>
      </w:r>
      <w:r>
        <w:rPr>
          <w:rFonts w:ascii="Arial" w:hAnsi="Arial" w:cs="Arial"/>
        </w:rPr>
        <w:t>b</w:t>
      </w:r>
      <w:r w:rsidRPr="002B04F6">
        <w:rPr>
          <w:rFonts w:ascii="Arial" w:hAnsi="Arial" w:cs="Arial"/>
        </w:rPr>
        <w:t xml:space="preserve">unngarantien under (a) til (e) ovenfor, skal trekkes fra hver slik </w:t>
      </w:r>
      <w:r>
        <w:rPr>
          <w:rFonts w:ascii="Arial" w:hAnsi="Arial" w:cs="Arial"/>
        </w:rPr>
        <w:t>g</w:t>
      </w:r>
      <w:r w:rsidRPr="002B04F6">
        <w:rPr>
          <w:rFonts w:ascii="Arial" w:hAnsi="Arial" w:cs="Arial"/>
        </w:rPr>
        <w:t xml:space="preserve">arantist av </w:t>
      </w:r>
      <w:r>
        <w:rPr>
          <w:rFonts w:ascii="Arial" w:hAnsi="Arial" w:cs="Arial"/>
        </w:rPr>
        <w:t>b</w:t>
      </w:r>
      <w:r w:rsidRPr="002B04F6">
        <w:rPr>
          <w:rFonts w:ascii="Arial" w:hAnsi="Arial" w:cs="Arial"/>
        </w:rPr>
        <w:t xml:space="preserve">unngarantien sin respektive garantiforpliktelse i </w:t>
      </w:r>
      <w:r>
        <w:rPr>
          <w:rFonts w:ascii="Arial" w:hAnsi="Arial" w:cs="Arial"/>
        </w:rPr>
        <w:t>b</w:t>
      </w:r>
      <w:r w:rsidRPr="002B04F6">
        <w:rPr>
          <w:rFonts w:ascii="Arial" w:hAnsi="Arial" w:cs="Arial"/>
        </w:rPr>
        <w:t>unngarantien.</w:t>
      </w:r>
    </w:p>
    <w:p w14:paraId="44E086C5" w14:textId="66768449" w:rsidR="002B04F6" w:rsidRDefault="002B04F6" w:rsidP="00703709">
      <w:pPr>
        <w:pStyle w:val="Listeavsnit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2B04F6">
        <w:rPr>
          <w:rFonts w:ascii="Arial" w:hAnsi="Arial" w:cs="Arial"/>
        </w:rPr>
        <w:t xml:space="preserve">Nye aksjer som ikke er blitt allokert i henhold til punkt (a) til (f) ovenfor, skal allokeres til </w:t>
      </w:r>
      <w:r>
        <w:rPr>
          <w:rFonts w:ascii="Arial" w:hAnsi="Arial" w:cs="Arial"/>
        </w:rPr>
        <w:t>g</w:t>
      </w:r>
      <w:r w:rsidRPr="002B04F6">
        <w:rPr>
          <w:rFonts w:ascii="Arial" w:hAnsi="Arial" w:cs="Arial"/>
        </w:rPr>
        <w:t xml:space="preserve">arantistene av </w:t>
      </w:r>
      <w:r>
        <w:rPr>
          <w:rFonts w:ascii="Arial" w:hAnsi="Arial" w:cs="Arial"/>
        </w:rPr>
        <w:t>t</w:t>
      </w:r>
      <w:r w:rsidRPr="002B04F6">
        <w:rPr>
          <w:rFonts w:ascii="Arial" w:hAnsi="Arial" w:cs="Arial"/>
        </w:rPr>
        <w:t xml:space="preserve">oppgarantien, likevel begrenset oppad til hver enkelt </w:t>
      </w:r>
      <w:r>
        <w:rPr>
          <w:rFonts w:ascii="Arial" w:hAnsi="Arial" w:cs="Arial"/>
        </w:rPr>
        <w:t>g</w:t>
      </w:r>
      <w:r w:rsidRPr="002B04F6">
        <w:rPr>
          <w:rFonts w:ascii="Arial" w:hAnsi="Arial" w:cs="Arial"/>
        </w:rPr>
        <w:t xml:space="preserve">arantists respektive garantiforpliktelse i </w:t>
      </w:r>
      <w:r>
        <w:rPr>
          <w:rFonts w:ascii="Arial" w:hAnsi="Arial" w:cs="Arial"/>
        </w:rPr>
        <w:t>t</w:t>
      </w:r>
      <w:r w:rsidRPr="002B04F6">
        <w:rPr>
          <w:rFonts w:ascii="Arial" w:hAnsi="Arial" w:cs="Arial"/>
        </w:rPr>
        <w:t xml:space="preserve">oppgarantien. Samtlige nye aksjer som allokeres til </w:t>
      </w:r>
      <w:r>
        <w:rPr>
          <w:rFonts w:ascii="Arial" w:hAnsi="Arial" w:cs="Arial"/>
        </w:rPr>
        <w:t>g</w:t>
      </w:r>
      <w:r w:rsidRPr="002B04F6">
        <w:rPr>
          <w:rFonts w:ascii="Arial" w:hAnsi="Arial" w:cs="Arial"/>
        </w:rPr>
        <w:t xml:space="preserve">arantister av </w:t>
      </w:r>
      <w:r>
        <w:rPr>
          <w:rFonts w:ascii="Arial" w:hAnsi="Arial" w:cs="Arial"/>
        </w:rPr>
        <w:t>t</w:t>
      </w:r>
      <w:r w:rsidRPr="002B04F6">
        <w:rPr>
          <w:rFonts w:ascii="Arial" w:hAnsi="Arial" w:cs="Arial"/>
        </w:rPr>
        <w:t>oppgarantien under (a) t</w:t>
      </w:r>
      <w:r>
        <w:rPr>
          <w:rFonts w:ascii="Arial" w:hAnsi="Arial" w:cs="Arial"/>
        </w:rPr>
        <w:t>il</w:t>
      </w:r>
      <w:r w:rsidRPr="002B04F6">
        <w:rPr>
          <w:rFonts w:ascii="Arial" w:hAnsi="Arial" w:cs="Arial"/>
        </w:rPr>
        <w:t xml:space="preserve"> (f) ovenfor, skal trekkes fra garantisten av </w:t>
      </w:r>
      <w:r>
        <w:rPr>
          <w:rFonts w:ascii="Arial" w:hAnsi="Arial" w:cs="Arial"/>
        </w:rPr>
        <w:t>t</w:t>
      </w:r>
      <w:r w:rsidRPr="002B04F6">
        <w:rPr>
          <w:rFonts w:ascii="Arial" w:hAnsi="Arial" w:cs="Arial"/>
        </w:rPr>
        <w:t xml:space="preserve">oppgarantien sin garantiforpliktelse i </w:t>
      </w:r>
      <w:r>
        <w:rPr>
          <w:rFonts w:ascii="Arial" w:hAnsi="Arial" w:cs="Arial"/>
        </w:rPr>
        <w:t>t</w:t>
      </w:r>
      <w:r w:rsidRPr="002B04F6">
        <w:rPr>
          <w:rFonts w:ascii="Arial" w:hAnsi="Arial" w:cs="Arial"/>
        </w:rPr>
        <w:t>oppgarantien.</w:t>
      </w:r>
    </w:p>
    <w:p w14:paraId="09699046" w14:textId="77777777" w:rsidR="002B04F6" w:rsidRDefault="002B04F6" w:rsidP="00301B82">
      <w:pPr>
        <w:pStyle w:val="Listeavsnitt"/>
        <w:spacing w:line="276" w:lineRule="auto"/>
        <w:rPr>
          <w:rFonts w:ascii="Arial" w:hAnsi="Arial" w:cs="Arial"/>
        </w:rPr>
      </w:pPr>
    </w:p>
    <w:p w14:paraId="49FAC8DF" w14:textId="77777777" w:rsidR="00C00878" w:rsidRPr="0017143D" w:rsidRDefault="00C00878" w:rsidP="00301B82">
      <w:pPr>
        <w:pStyle w:val="Listeavsnitt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17143D">
        <w:rPr>
          <w:rFonts w:ascii="Arial" w:hAnsi="Arial" w:cs="Arial"/>
          <w:b/>
        </w:rPr>
        <w:t>Hvordan betaler jeg for de nye aksjene?</w:t>
      </w:r>
    </w:p>
    <w:p w14:paraId="34F8F7B7" w14:textId="172A73F6" w:rsidR="00C00878" w:rsidRPr="0017143D" w:rsidRDefault="00980963" w:rsidP="00301B82">
      <w:pPr>
        <w:pStyle w:val="Listeavsnitt"/>
        <w:spacing w:line="276" w:lineRule="auto"/>
        <w:rPr>
          <w:rFonts w:ascii="Arial" w:hAnsi="Arial" w:cs="Arial"/>
        </w:rPr>
      </w:pPr>
      <w:r w:rsidRPr="0017143D">
        <w:rPr>
          <w:rFonts w:ascii="Arial" w:hAnsi="Arial" w:cs="Arial"/>
        </w:rPr>
        <w:t xml:space="preserve">Den som </w:t>
      </w:r>
      <w:r w:rsidR="00C00878" w:rsidRPr="0017143D">
        <w:rPr>
          <w:rFonts w:ascii="Arial" w:hAnsi="Arial" w:cs="Arial"/>
        </w:rPr>
        <w:t xml:space="preserve">tegner nye aksjer i fortrinnsrettsemisjonen </w:t>
      </w:r>
      <w:r w:rsidRPr="0017143D">
        <w:rPr>
          <w:rFonts w:ascii="Arial" w:hAnsi="Arial" w:cs="Arial"/>
        </w:rPr>
        <w:t xml:space="preserve">gir </w:t>
      </w:r>
      <w:r w:rsidR="00C00878" w:rsidRPr="0017143D">
        <w:rPr>
          <w:rFonts w:ascii="Arial" w:hAnsi="Arial" w:cs="Arial"/>
        </w:rPr>
        <w:t xml:space="preserve">en ugjenkallelig </w:t>
      </w:r>
      <w:r w:rsidR="00055CF2" w:rsidRPr="0017143D">
        <w:rPr>
          <w:rFonts w:ascii="Arial" w:hAnsi="Arial" w:cs="Arial"/>
        </w:rPr>
        <w:t>engangs</w:t>
      </w:r>
      <w:r w:rsidR="00C00878" w:rsidRPr="0017143D">
        <w:rPr>
          <w:rFonts w:ascii="Arial" w:hAnsi="Arial" w:cs="Arial"/>
        </w:rPr>
        <w:t xml:space="preserve">fullmakt til å trekke beløpet fra en angitt bankkonto. Beløpet vil bli trukket fra konto den </w:t>
      </w:r>
      <w:r w:rsidR="00585378">
        <w:rPr>
          <w:rFonts w:ascii="Arial" w:hAnsi="Arial" w:cs="Arial"/>
        </w:rPr>
        <w:t>18</w:t>
      </w:r>
      <w:r w:rsidR="00C00878" w:rsidRPr="0017143D">
        <w:rPr>
          <w:rFonts w:ascii="Arial" w:hAnsi="Arial" w:cs="Arial"/>
        </w:rPr>
        <w:t xml:space="preserve">. </w:t>
      </w:r>
      <w:r w:rsidR="00585378">
        <w:rPr>
          <w:rFonts w:ascii="Arial" w:hAnsi="Arial" w:cs="Arial"/>
        </w:rPr>
        <w:t xml:space="preserve">juni </w:t>
      </w:r>
      <w:r w:rsidR="007A77F1">
        <w:rPr>
          <w:rFonts w:ascii="Arial" w:hAnsi="Arial" w:cs="Arial"/>
        </w:rPr>
        <w:t>202</w:t>
      </w:r>
      <w:r w:rsidR="00585378">
        <w:rPr>
          <w:rFonts w:ascii="Arial" w:hAnsi="Arial" w:cs="Arial"/>
        </w:rPr>
        <w:t>4</w:t>
      </w:r>
      <w:r w:rsidR="00C00878" w:rsidRPr="0017143D">
        <w:rPr>
          <w:rFonts w:ascii="Arial" w:hAnsi="Arial" w:cs="Arial"/>
        </w:rPr>
        <w:t>. Du som tegner aksjer er ansvarlig for at det er dekning på bankkontoen på datoen for oppgjøret.</w:t>
      </w:r>
    </w:p>
    <w:p w14:paraId="4E44061D" w14:textId="77777777" w:rsidR="00C00878" w:rsidRPr="0017143D" w:rsidRDefault="00C00878" w:rsidP="00301B82">
      <w:pPr>
        <w:pStyle w:val="Listeavsnitt"/>
        <w:spacing w:line="276" w:lineRule="auto"/>
        <w:rPr>
          <w:rFonts w:ascii="Arial" w:hAnsi="Arial" w:cs="Arial"/>
        </w:rPr>
      </w:pPr>
    </w:p>
    <w:p w14:paraId="22AB7030" w14:textId="77777777" w:rsidR="00C00878" w:rsidRPr="0017143D" w:rsidRDefault="00C00878" w:rsidP="00301B82">
      <w:pPr>
        <w:pStyle w:val="Listeavsnitt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17143D">
        <w:rPr>
          <w:rFonts w:ascii="Arial" w:hAnsi="Arial" w:cs="Arial"/>
          <w:b/>
        </w:rPr>
        <w:t>Hvordan får jeg vite hvor mange aksjer jeg blir tildelt?</w:t>
      </w:r>
    </w:p>
    <w:p w14:paraId="25FB9943" w14:textId="4A8491E3" w:rsidR="00C00878" w:rsidRPr="0017143D" w:rsidRDefault="00C00878" w:rsidP="00301B82">
      <w:pPr>
        <w:pStyle w:val="Listeavsnitt"/>
        <w:spacing w:line="276" w:lineRule="auto"/>
        <w:rPr>
          <w:rFonts w:ascii="Arial" w:hAnsi="Arial" w:cs="Arial"/>
        </w:rPr>
      </w:pPr>
      <w:r w:rsidRPr="0015691C">
        <w:rPr>
          <w:rFonts w:ascii="Arial" w:hAnsi="Arial" w:cs="Arial"/>
        </w:rPr>
        <w:t xml:space="preserve">Tildelingsbrev sendes ut </w:t>
      </w:r>
      <w:r w:rsidRPr="003642EF">
        <w:rPr>
          <w:rFonts w:ascii="Arial" w:hAnsi="Arial" w:cs="Arial"/>
        </w:rPr>
        <w:t>per post</w:t>
      </w:r>
      <w:r w:rsidRPr="0015691C">
        <w:rPr>
          <w:rFonts w:ascii="Arial" w:hAnsi="Arial" w:cs="Arial"/>
        </w:rPr>
        <w:t xml:space="preserve"> rundt</w:t>
      </w:r>
      <w:r w:rsidRPr="0017143D">
        <w:rPr>
          <w:rFonts w:ascii="Arial" w:hAnsi="Arial" w:cs="Arial"/>
        </w:rPr>
        <w:t xml:space="preserve"> </w:t>
      </w:r>
      <w:r w:rsidR="00585378">
        <w:rPr>
          <w:rFonts w:ascii="Arial" w:hAnsi="Arial" w:cs="Arial"/>
        </w:rPr>
        <w:t>14</w:t>
      </w:r>
      <w:r w:rsidR="00083300" w:rsidRPr="0017143D">
        <w:rPr>
          <w:rFonts w:ascii="Arial" w:hAnsi="Arial" w:cs="Arial"/>
        </w:rPr>
        <w:t xml:space="preserve">. </w:t>
      </w:r>
      <w:r w:rsidR="00585378">
        <w:rPr>
          <w:rFonts w:ascii="Arial" w:hAnsi="Arial" w:cs="Arial"/>
        </w:rPr>
        <w:t xml:space="preserve">juni </w:t>
      </w:r>
      <w:r w:rsidR="007A77F1">
        <w:rPr>
          <w:rFonts w:ascii="Arial" w:hAnsi="Arial" w:cs="Arial"/>
        </w:rPr>
        <w:t>202</w:t>
      </w:r>
      <w:r w:rsidR="00585378">
        <w:rPr>
          <w:rFonts w:ascii="Arial" w:hAnsi="Arial" w:cs="Arial"/>
        </w:rPr>
        <w:t>4</w:t>
      </w:r>
      <w:r w:rsidRPr="0017143D">
        <w:rPr>
          <w:rFonts w:ascii="Arial" w:hAnsi="Arial" w:cs="Arial"/>
        </w:rPr>
        <w:t xml:space="preserve">. Du kan også finne din tildeling i VPS investortjenester via din nettbank eller nettmegler fra og med </w:t>
      </w:r>
      <w:r w:rsidR="00585378">
        <w:rPr>
          <w:rFonts w:ascii="Arial" w:hAnsi="Arial" w:cs="Arial"/>
        </w:rPr>
        <w:t>14</w:t>
      </w:r>
      <w:r w:rsidR="001669B4">
        <w:rPr>
          <w:rFonts w:ascii="Arial" w:hAnsi="Arial" w:cs="Arial"/>
        </w:rPr>
        <w:t>.</w:t>
      </w:r>
      <w:r w:rsidRPr="0017143D">
        <w:rPr>
          <w:rFonts w:ascii="Arial" w:hAnsi="Arial" w:cs="Arial"/>
        </w:rPr>
        <w:t xml:space="preserve"> </w:t>
      </w:r>
      <w:r w:rsidR="00585378">
        <w:rPr>
          <w:rFonts w:ascii="Arial" w:hAnsi="Arial" w:cs="Arial"/>
        </w:rPr>
        <w:t xml:space="preserve">juni </w:t>
      </w:r>
      <w:r w:rsidR="007A77F1">
        <w:rPr>
          <w:rFonts w:ascii="Arial" w:hAnsi="Arial" w:cs="Arial"/>
        </w:rPr>
        <w:t>202</w:t>
      </w:r>
      <w:r w:rsidR="00585378">
        <w:rPr>
          <w:rFonts w:ascii="Arial" w:hAnsi="Arial" w:cs="Arial"/>
        </w:rPr>
        <w:t>4</w:t>
      </w:r>
      <w:r w:rsidRPr="0017143D">
        <w:rPr>
          <w:rFonts w:ascii="Arial" w:hAnsi="Arial" w:cs="Arial"/>
        </w:rPr>
        <w:t xml:space="preserve"> kl</w:t>
      </w:r>
      <w:r w:rsidR="00165152" w:rsidRPr="0017143D">
        <w:rPr>
          <w:rFonts w:ascii="Arial" w:hAnsi="Arial" w:cs="Arial"/>
        </w:rPr>
        <w:t>okken</w:t>
      </w:r>
      <w:r w:rsidRPr="0017143D">
        <w:rPr>
          <w:rFonts w:ascii="Arial" w:hAnsi="Arial" w:cs="Arial"/>
        </w:rPr>
        <w:t xml:space="preserve"> 12:00.</w:t>
      </w:r>
    </w:p>
    <w:p w14:paraId="40335F2E" w14:textId="77777777" w:rsidR="00C00878" w:rsidRPr="0017143D" w:rsidRDefault="00C00878" w:rsidP="00301B82">
      <w:pPr>
        <w:pStyle w:val="Listeavsnitt"/>
        <w:spacing w:line="276" w:lineRule="auto"/>
        <w:rPr>
          <w:rFonts w:ascii="Arial" w:hAnsi="Arial" w:cs="Arial"/>
        </w:rPr>
      </w:pPr>
    </w:p>
    <w:p w14:paraId="0DD73843" w14:textId="77777777" w:rsidR="00C00878" w:rsidRPr="0017143D" w:rsidRDefault="00C00878" w:rsidP="00301B82">
      <w:pPr>
        <w:pStyle w:val="Listeavsnitt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17143D">
        <w:rPr>
          <w:rFonts w:ascii="Arial" w:hAnsi="Arial" w:cs="Arial"/>
          <w:b/>
        </w:rPr>
        <w:t>Kan jeg trekke tilbake eller endre tegningen etter at den er sendt inn?</w:t>
      </w:r>
    </w:p>
    <w:p w14:paraId="14961FEF" w14:textId="77777777" w:rsidR="00C00878" w:rsidRPr="0017143D" w:rsidRDefault="00C00878" w:rsidP="00301B82">
      <w:pPr>
        <w:pStyle w:val="Listeavsnitt"/>
        <w:spacing w:line="276" w:lineRule="auto"/>
        <w:rPr>
          <w:rFonts w:ascii="Arial" w:hAnsi="Arial" w:cs="Arial"/>
        </w:rPr>
      </w:pPr>
      <w:r w:rsidRPr="0017143D">
        <w:rPr>
          <w:rFonts w:ascii="Arial" w:hAnsi="Arial" w:cs="Arial"/>
        </w:rPr>
        <w:t>Nei. Tegningen er bindende.</w:t>
      </w:r>
    </w:p>
    <w:p w14:paraId="5E53D323" w14:textId="77777777" w:rsidR="00C00878" w:rsidRPr="0017143D" w:rsidRDefault="00C00878" w:rsidP="00301B82">
      <w:pPr>
        <w:pStyle w:val="Listeavsnitt"/>
        <w:spacing w:line="276" w:lineRule="auto"/>
        <w:rPr>
          <w:rFonts w:ascii="Arial" w:hAnsi="Arial" w:cs="Arial"/>
        </w:rPr>
      </w:pPr>
    </w:p>
    <w:p w14:paraId="50D7D236" w14:textId="716E9DF9" w:rsidR="00C00878" w:rsidRPr="0017143D" w:rsidRDefault="00C00878" w:rsidP="6B41D67B">
      <w:pPr>
        <w:pStyle w:val="Listeavsnitt"/>
        <w:numPr>
          <w:ilvl w:val="0"/>
          <w:numId w:val="8"/>
        </w:numPr>
        <w:spacing w:line="276" w:lineRule="auto"/>
        <w:rPr>
          <w:rFonts w:ascii="Arial" w:hAnsi="Arial" w:cs="Arial"/>
          <w:b/>
          <w:bCs/>
        </w:rPr>
      </w:pPr>
      <w:r w:rsidRPr="6B41D67B">
        <w:rPr>
          <w:rFonts w:ascii="Arial" w:hAnsi="Arial" w:cs="Arial"/>
          <w:b/>
          <w:bCs/>
        </w:rPr>
        <w:t xml:space="preserve">Hvilken risiko tar jeg hvis jeg investerer i </w:t>
      </w:r>
      <w:r w:rsidR="00585378" w:rsidRPr="6B41D67B">
        <w:rPr>
          <w:rFonts w:ascii="Arial" w:hAnsi="Arial" w:cs="Arial"/>
          <w:b/>
          <w:bCs/>
        </w:rPr>
        <w:t>Life</w:t>
      </w:r>
      <w:r w:rsidR="00986EB5" w:rsidRPr="6B41D67B">
        <w:rPr>
          <w:rFonts w:ascii="Arial" w:hAnsi="Arial" w:cs="Arial"/>
          <w:b/>
          <w:bCs/>
        </w:rPr>
        <w:t>c</w:t>
      </w:r>
      <w:r w:rsidR="00585378" w:rsidRPr="6B41D67B">
        <w:rPr>
          <w:rFonts w:ascii="Arial" w:hAnsi="Arial" w:cs="Arial"/>
          <w:b/>
          <w:bCs/>
        </w:rPr>
        <w:t>are</w:t>
      </w:r>
      <w:r w:rsidRPr="6B41D67B">
        <w:rPr>
          <w:rFonts w:ascii="Arial" w:hAnsi="Arial" w:cs="Arial"/>
          <w:b/>
          <w:bCs/>
        </w:rPr>
        <w:t>?</w:t>
      </w:r>
    </w:p>
    <w:p w14:paraId="02A83C0F" w14:textId="312F5D48" w:rsidR="00980963" w:rsidRPr="0017143D" w:rsidRDefault="00C00878" w:rsidP="00301B82">
      <w:pPr>
        <w:pStyle w:val="Listeavsnitt"/>
        <w:spacing w:line="276" w:lineRule="auto"/>
        <w:rPr>
          <w:rFonts w:ascii="Arial" w:hAnsi="Arial" w:cs="Arial"/>
        </w:rPr>
      </w:pPr>
      <w:r w:rsidRPr="0017143D">
        <w:rPr>
          <w:rFonts w:ascii="Arial" w:hAnsi="Arial" w:cs="Arial"/>
        </w:rPr>
        <w:t xml:space="preserve">En beskrivelse av risikofaktorer ved å investere i </w:t>
      </w:r>
      <w:r w:rsidR="006E6457">
        <w:rPr>
          <w:rFonts w:ascii="Arial" w:hAnsi="Arial" w:cs="Arial"/>
        </w:rPr>
        <w:t>S</w:t>
      </w:r>
      <w:r w:rsidRPr="0017143D">
        <w:rPr>
          <w:rFonts w:ascii="Arial" w:hAnsi="Arial" w:cs="Arial"/>
        </w:rPr>
        <w:t>elskapet er inntatt i prospektet</w:t>
      </w:r>
      <w:r w:rsidR="00980963" w:rsidRPr="0017143D">
        <w:rPr>
          <w:rFonts w:ascii="Arial" w:hAnsi="Arial" w:cs="Arial"/>
        </w:rPr>
        <w:t xml:space="preserve">. </w:t>
      </w:r>
      <w:r w:rsidR="00C201BB">
        <w:rPr>
          <w:rFonts w:ascii="Arial" w:hAnsi="Arial" w:cs="Arial"/>
        </w:rPr>
        <w:t>Enhver tegning av aksjer</w:t>
      </w:r>
      <w:r w:rsidR="00C201BB" w:rsidRPr="00C201BB">
        <w:rPr>
          <w:rFonts w:ascii="Arial" w:hAnsi="Arial" w:cs="Arial"/>
        </w:rPr>
        <w:t xml:space="preserve"> skjer basert på, og i henhold til de vilkår som følger av, prospekte</w:t>
      </w:r>
      <w:r w:rsidR="00C201BB">
        <w:rPr>
          <w:rFonts w:ascii="Arial" w:hAnsi="Arial" w:cs="Arial"/>
        </w:rPr>
        <w:t xml:space="preserve">t. Personer som ønsker å tegne seg oppfordres til å gjennomgå prospektet grundig før tegning gjennomføres.  </w:t>
      </w:r>
    </w:p>
    <w:p w14:paraId="0B14C825" w14:textId="77777777" w:rsidR="00C00878" w:rsidRPr="0017143D" w:rsidRDefault="00C00878" w:rsidP="00301B82">
      <w:pPr>
        <w:pStyle w:val="Listeavsnitt"/>
        <w:spacing w:line="276" w:lineRule="auto"/>
        <w:rPr>
          <w:rFonts w:ascii="Arial" w:hAnsi="Arial" w:cs="Arial"/>
        </w:rPr>
      </w:pPr>
    </w:p>
    <w:p w14:paraId="374EEBDE" w14:textId="77777777" w:rsidR="00C00878" w:rsidRPr="0017143D" w:rsidRDefault="00C00878" w:rsidP="00301B82">
      <w:pPr>
        <w:pStyle w:val="Listeavsnitt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17143D">
        <w:rPr>
          <w:rFonts w:ascii="Arial" w:hAnsi="Arial" w:cs="Arial"/>
          <w:b/>
        </w:rPr>
        <w:t>Hvordan kan jeg få vite mer om fortrinnsrettsemisjonen?</w:t>
      </w:r>
    </w:p>
    <w:p w14:paraId="22C7EA4C" w14:textId="02649096" w:rsidR="00750E6C" w:rsidRPr="0017143D" w:rsidRDefault="5012A0B0" w:rsidP="003F7B08">
      <w:pPr>
        <w:pStyle w:val="Listeavsnitt"/>
        <w:spacing w:line="276" w:lineRule="auto"/>
        <w:rPr>
          <w:rFonts w:ascii="Arial" w:hAnsi="Arial" w:cs="Arial"/>
        </w:rPr>
      </w:pPr>
      <w:r w:rsidRPr="3172373F">
        <w:rPr>
          <w:rFonts w:ascii="Arial" w:hAnsi="Arial" w:cs="Arial"/>
        </w:rPr>
        <w:t>Prospektet gir utfyllende informasjon om fortrinnsrettsemisjonen og inneholder også en tegningsblankett.</w:t>
      </w:r>
      <w:r w:rsidR="32B7E0F9" w:rsidRPr="3172373F">
        <w:rPr>
          <w:rFonts w:ascii="Arial" w:hAnsi="Arial" w:cs="Arial"/>
        </w:rPr>
        <w:t xml:space="preserve"> Prospektet er tilgjengelig </w:t>
      </w:r>
      <w:r w:rsidR="615B5AFC" w:rsidRPr="3172373F">
        <w:rPr>
          <w:rFonts w:ascii="Arial" w:hAnsi="Arial" w:cs="Arial"/>
        </w:rPr>
        <w:t xml:space="preserve">via </w:t>
      </w:r>
      <w:hyperlink r:id="rId14">
        <w:r w:rsidR="2055EB9D" w:rsidRPr="3172373F">
          <w:rPr>
            <w:rStyle w:val="Hyperkobling"/>
            <w:rFonts w:ascii="Arial" w:hAnsi="Arial" w:cs="Arial"/>
          </w:rPr>
          <w:t>https://lifecare.no/preferential-rights-issue/</w:t>
        </w:r>
      </w:hyperlink>
      <w:r w:rsidR="2055EB9D" w:rsidRPr="3172373F">
        <w:rPr>
          <w:rFonts w:ascii="Arial" w:hAnsi="Arial" w:cs="Arial"/>
        </w:rPr>
        <w:t xml:space="preserve"> </w:t>
      </w:r>
      <w:r w:rsidR="32B7E0F9" w:rsidRPr="3172373F">
        <w:rPr>
          <w:rFonts w:ascii="Arial" w:hAnsi="Arial" w:cs="Arial"/>
        </w:rPr>
        <w:t xml:space="preserve">og på </w:t>
      </w:r>
      <w:hyperlink r:id="rId15">
        <w:r w:rsidR="32B7E0F9" w:rsidRPr="3172373F">
          <w:rPr>
            <w:rStyle w:val="Hyperkobling"/>
            <w:rFonts w:ascii="Arial" w:hAnsi="Arial" w:cs="Arial"/>
          </w:rPr>
          <w:t>https://www.carnegie.no/ongoing-prospectuses-and-offerings/</w:t>
        </w:r>
      </w:hyperlink>
      <w:r w:rsidR="32B7E0F9" w:rsidRPr="3172373F">
        <w:rPr>
          <w:rFonts w:ascii="Arial" w:hAnsi="Arial" w:cs="Arial"/>
        </w:rPr>
        <w:t xml:space="preserve">. </w:t>
      </w:r>
    </w:p>
    <w:sectPr w:rsidR="00750E6C" w:rsidRPr="0017143D" w:rsidSect="00A4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5E8FF" w14:textId="77777777" w:rsidR="00672850" w:rsidRDefault="00672850" w:rsidP="007A77F1">
      <w:r>
        <w:separator/>
      </w:r>
    </w:p>
  </w:endnote>
  <w:endnote w:type="continuationSeparator" w:id="0">
    <w:p w14:paraId="098EB8DA" w14:textId="77777777" w:rsidR="00672850" w:rsidRDefault="00672850" w:rsidP="007A77F1">
      <w:r>
        <w:continuationSeparator/>
      </w:r>
    </w:p>
  </w:endnote>
  <w:endnote w:type="continuationNotice" w:id="1">
    <w:p w14:paraId="5BA7AB3C" w14:textId="77777777" w:rsidR="00672850" w:rsidRDefault="006728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xie Polaris">
    <w:altName w:val="Galaxie Polaris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987AD" w14:textId="77777777" w:rsidR="00672850" w:rsidRDefault="00672850" w:rsidP="007A77F1">
      <w:r>
        <w:separator/>
      </w:r>
    </w:p>
  </w:footnote>
  <w:footnote w:type="continuationSeparator" w:id="0">
    <w:p w14:paraId="57A76F7A" w14:textId="77777777" w:rsidR="00672850" w:rsidRDefault="00672850" w:rsidP="007A77F1">
      <w:r>
        <w:continuationSeparator/>
      </w:r>
    </w:p>
  </w:footnote>
  <w:footnote w:type="continuationNotice" w:id="1">
    <w:p w14:paraId="57417BC3" w14:textId="77777777" w:rsidR="00672850" w:rsidRDefault="006728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688F"/>
    <w:multiLevelType w:val="hybridMultilevel"/>
    <w:tmpl w:val="CF02FB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33A30"/>
    <w:multiLevelType w:val="hybridMultilevel"/>
    <w:tmpl w:val="F75C2008"/>
    <w:lvl w:ilvl="0" w:tplc="E86640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02A1979"/>
    <w:multiLevelType w:val="hybridMultilevel"/>
    <w:tmpl w:val="CD1E77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72B93"/>
    <w:multiLevelType w:val="hybridMultilevel"/>
    <w:tmpl w:val="BE86A4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12A84"/>
    <w:multiLevelType w:val="hybridMultilevel"/>
    <w:tmpl w:val="AC7451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91E49"/>
    <w:multiLevelType w:val="hybridMultilevel"/>
    <w:tmpl w:val="FDD4371C"/>
    <w:lvl w:ilvl="0" w:tplc="E86640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5160257"/>
    <w:multiLevelType w:val="hybridMultilevel"/>
    <w:tmpl w:val="58A2C8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825E2"/>
    <w:multiLevelType w:val="hybridMultilevel"/>
    <w:tmpl w:val="8FD429D4"/>
    <w:lvl w:ilvl="0" w:tplc="5F2212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A84BF8"/>
    <w:multiLevelType w:val="hybridMultilevel"/>
    <w:tmpl w:val="8154EFF6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2056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04966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2837528">
    <w:abstractNumId w:val="3"/>
  </w:num>
  <w:num w:numId="4" w16cid:durableId="2137290664">
    <w:abstractNumId w:val="4"/>
  </w:num>
  <w:num w:numId="5" w16cid:durableId="1652097610">
    <w:abstractNumId w:val="1"/>
  </w:num>
  <w:num w:numId="6" w16cid:durableId="1325012541">
    <w:abstractNumId w:val="6"/>
  </w:num>
  <w:num w:numId="7" w16cid:durableId="1937711107">
    <w:abstractNumId w:val="2"/>
  </w:num>
  <w:num w:numId="8" w16cid:durableId="1052847009">
    <w:abstractNumId w:val="0"/>
  </w:num>
  <w:num w:numId="9" w16cid:durableId="1517618301">
    <w:abstractNumId w:val="8"/>
  </w:num>
  <w:num w:numId="10" w16cid:durableId="8441295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hideSpellingErrors/>
  <w:hideGrammaticalErrors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I0sTA0AxJGRgYWxko6SsGpxcWZ+XkgBea1AOW+Rl4sAAAA"/>
    <w:docVar w:name="APWAFVersion" w:val="5.0"/>
  </w:docVars>
  <w:rsids>
    <w:rsidRoot w:val="00855A4A"/>
    <w:rsid w:val="00000AFB"/>
    <w:rsid w:val="00005FBF"/>
    <w:rsid w:val="000101C0"/>
    <w:rsid w:val="0001346E"/>
    <w:rsid w:val="000177B9"/>
    <w:rsid w:val="00021B8F"/>
    <w:rsid w:val="00024039"/>
    <w:rsid w:val="00037660"/>
    <w:rsid w:val="00047D4C"/>
    <w:rsid w:val="000522E2"/>
    <w:rsid w:val="00055CF2"/>
    <w:rsid w:val="00060DAB"/>
    <w:rsid w:val="000637D0"/>
    <w:rsid w:val="00071237"/>
    <w:rsid w:val="00073A50"/>
    <w:rsid w:val="00081EA9"/>
    <w:rsid w:val="00083300"/>
    <w:rsid w:val="00083C31"/>
    <w:rsid w:val="000B54A7"/>
    <w:rsid w:val="000D360C"/>
    <w:rsid w:val="000E7F0C"/>
    <w:rsid w:val="000F7014"/>
    <w:rsid w:val="00103071"/>
    <w:rsid w:val="001108AE"/>
    <w:rsid w:val="00110B0B"/>
    <w:rsid w:val="00120C06"/>
    <w:rsid w:val="001262E8"/>
    <w:rsid w:val="0014416D"/>
    <w:rsid w:val="0015691C"/>
    <w:rsid w:val="0016278B"/>
    <w:rsid w:val="00165152"/>
    <w:rsid w:val="00166841"/>
    <w:rsid w:val="001669B4"/>
    <w:rsid w:val="0016729E"/>
    <w:rsid w:val="0017143D"/>
    <w:rsid w:val="00171A4A"/>
    <w:rsid w:val="001723A9"/>
    <w:rsid w:val="00180F85"/>
    <w:rsid w:val="001836C4"/>
    <w:rsid w:val="001941E0"/>
    <w:rsid w:val="001960EF"/>
    <w:rsid w:val="001A22FD"/>
    <w:rsid w:val="001A3843"/>
    <w:rsid w:val="001B0053"/>
    <w:rsid w:val="001C4CF4"/>
    <w:rsid w:val="001E115D"/>
    <w:rsid w:val="001E3AAB"/>
    <w:rsid w:val="001E577D"/>
    <w:rsid w:val="001F57F4"/>
    <w:rsid w:val="00205D05"/>
    <w:rsid w:val="00215932"/>
    <w:rsid w:val="0021783C"/>
    <w:rsid w:val="0022285C"/>
    <w:rsid w:val="0023415D"/>
    <w:rsid w:val="002407DB"/>
    <w:rsid w:val="00243216"/>
    <w:rsid w:val="002452D9"/>
    <w:rsid w:val="0024661F"/>
    <w:rsid w:val="0024798F"/>
    <w:rsid w:val="0025791E"/>
    <w:rsid w:val="002601E6"/>
    <w:rsid w:val="002718F6"/>
    <w:rsid w:val="00275E17"/>
    <w:rsid w:val="00284899"/>
    <w:rsid w:val="00290789"/>
    <w:rsid w:val="002967CC"/>
    <w:rsid w:val="002B04F6"/>
    <w:rsid w:val="002B4093"/>
    <w:rsid w:val="00300856"/>
    <w:rsid w:val="00301213"/>
    <w:rsid w:val="00301B82"/>
    <w:rsid w:val="00303548"/>
    <w:rsid w:val="00313FB5"/>
    <w:rsid w:val="0031663F"/>
    <w:rsid w:val="00320D36"/>
    <w:rsid w:val="003234C8"/>
    <w:rsid w:val="00336854"/>
    <w:rsid w:val="00342750"/>
    <w:rsid w:val="0034696D"/>
    <w:rsid w:val="0035030F"/>
    <w:rsid w:val="00356CD4"/>
    <w:rsid w:val="0036136F"/>
    <w:rsid w:val="00362805"/>
    <w:rsid w:val="003642EF"/>
    <w:rsid w:val="003706B8"/>
    <w:rsid w:val="003845EC"/>
    <w:rsid w:val="003A3E0F"/>
    <w:rsid w:val="003A73E1"/>
    <w:rsid w:val="003B5F9D"/>
    <w:rsid w:val="003B6752"/>
    <w:rsid w:val="003B77A8"/>
    <w:rsid w:val="003C35F3"/>
    <w:rsid w:val="003C60B7"/>
    <w:rsid w:val="003C734F"/>
    <w:rsid w:val="003D0136"/>
    <w:rsid w:val="003D1633"/>
    <w:rsid w:val="003E572C"/>
    <w:rsid w:val="003F106C"/>
    <w:rsid w:val="003F5FFF"/>
    <w:rsid w:val="003F60C8"/>
    <w:rsid w:val="003F6F2F"/>
    <w:rsid w:val="003F7B08"/>
    <w:rsid w:val="00406468"/>
    <w:rsid w:val="00406D0B"/>
    <w:rsid w:val="00424752"/>
    <w:rsid w:val="00433090"/>
    <w:rsid w:val="0043637C"/>
    <w:rsid w:val="00441A80"/>
    <w:rsid w:val="00454A83"/>
    <w:rsid w:val="00457810"/>
    <w:rsid w:val="004709EE"/>
    <w:rsid w:val="0047446E"/>
    <w:rsid w:val="004854AD"/>
    <w:rsid w:val="00493261"/>
    <w:rsid w:val="004952B5"/>
    <w:rsid w:val="00496115"/>
    <w:rsid w:val="004A122F"/>
    <w:rsid w:val="004A7D81"/>
    <w:rsid w:val="004C21FE"/>
    <w:rsid w:val="004D334B"/>
    <w:rsid w:val="004D5DD2"/>
    <w:rsid w:val="004E3AB2"/>
    <w:rsid w:val="004F2CFA"/>
    <w:rsid w:val="004F75D9"/>
    <w:rsid w:val="005017B2"/>
    <w:rsid w:val="00542C50"/>
    <w:rsid w:val="00550CFB"/>
    <w:rsid w:val="0057423B"/>
    <w:rsid w:val="00582F3C"/>
    <w:rsid w:val="00584880"/>
    <w:rsid w:val="00585378"/>
    <w:rsid w:val="00597C99"/>
    <w:rsid w:val="005B0DC9"/>
    <w:rsid w:val="005B585D"/>
    <w:rsid w:val="005D3655"/>
    <w:rsid w:val="005D4D3E"/>
    <w:rsid w:val="005D65FA"/>
    <w:rsid w:val="005E346B"/>
    <w:rsid w:val="00610CF3"/>
    <w:rsid w:val="00616086"/>
    <w:rsid w:val="00620FF2"/>
    <w:rsid w:val="006346FE"/>
    <w:rsid w:val="00636B97"/>
    <w:rsid w:val="00647176"/>
    <w:rsid w:val="006524ED"/>
    <w:rsid w:val="00653DC6"/>
    <w:rsid w:val="006619D8"/>
    <w:rsid w:val="00672850"/>
    <w:rsid w:val="0067571E"/>
    <w:rsid w:val="00683BFD"/>
    <w:rsid w:val="00695871"/>
    <w:rsid w:val="0069600D"/>
    <w:rsid w:val="006964D6"/>
    <w:rsid w:val="006B1D48"/>
    <w:rsid w:val="006B3172"/>
    <w:rsid w:val="006B634C"/>
    <w:rsid w:val="006C66FA"/>
    <w:rsid w:val="006D504A"/>
    <w:rsid w:val="006E16F3"/>
    <w:rsid w:val="006E30A9"/>
    <w:rsid w:val="006E6457"/>
    <w:rsid w:val="006F2BB5"/>
    <w:rsid w:val="006F54F8"/>
    <w:rsid w:val="007029AA"/>
    <w:rsid w:val="00703709"/>
    <w:rsid w:val="00705BA8"/>
    <w:rsid w:val="00706928"/>
    <w:rsid w:val="00706A31"/>
    <w:rsid w:val="00711F71"/>
    <w:rsid w:val="00721594"/>
    <w:rsid w:val="0074296C"/>
    <w:rsid w:val="00745266"/>
    <w:rsid w:val="00747FDC"/>
    <w:rsid w:val="00750E6C"/>
    <w:rsid w:val="00761B42"/>
    <w:rsid w:val="00762D7F"/>
    <w:rsid w:val="007732D4"/>
    <w:rsid w:val="00774538"/>
    <w:rsid w:val="00780268"/>
    <w:rsid w:val="00780C4B"/>
    <w:rsid w:val="00790CAB"/>
    <w:rsid w:val="007A2A31"/>
    <w:rsid w:val="007A31CB"/>
    <w:rsid w:val="007A77F1"/>
    <w:rsid w:val="007A7860"/>
    <w:rsid w:val="007C002F"/>
    <w:rsid w:val="007C3F99"/>
    <w:rsid w:val="007C4B65"/>
    <w:rsid w:val="007D17F6"/>
    <w:rsid w:val="007E42B6"/>
    <w:rsid w:val="00803830"/>
    <w:rsid w:val="00807E2B"/>
    <w:rsid w:val="00815E28"/>
    <w:rsid w:val="00822F2C"/>
    <w:rsid w:val="00825310"/>
    <w:rsid w:val="0083675C"/>
    <w:rsid w:val="00843126"/>
    <w:rsid w:val="0084599F"/>
    <w:rsid w:val="00846A33"/>
    <w:rsid w:val="0084757E"/>
    <w:rsid w:val="00851432"/>
    <w:rsid w:val="00855A4A"/>
    <w:rsid w:val="008666BB"/>
    <w:rsid w:val="00880161"/>
    <w:rsid w:val="0089109E"/>
    <w:rsid w:val="00891430"/>
    <w:rsid w:val="00897DBE"/>
    <w:rsid w:val="008A1732"/>
    <w:rsid w:val="008A3821"/>
    <w:rsid w:val="008B45AD"/>
    <w:rsid w:val="008B62EF"/>
    <w:rsid w:val="008C65F5"/>
    <w:rsid w:val="008D43A3"/>
    <w:rsid w:val="008D73CC"/>
    <w:rsid w:val="008E260B"/>
    <w:rsid w:val="008E35A6"/>
    <w:rsid w:val="00900E5D"/>
    <w:rsid w:val="00903547"/>
    <w:rsid w:val="00904704"/>
    <w:rsid w:val="0090515A"/>
    <w:rsid w:val="00917DC4"/>
    <w:rsid w:val="009201FC"/>
    <w:rsid w:val="00921A18"/>
    <w:rsid w:val="009250B6"/>
    <w:rsid w:val="0093097E"/>
    <w:rsid w:val="00941802"/>
    <w:rsid w:val="00941CAE"/>
    <w:rsid w:val="00957986"/>
    <w:rsid w:val="00980963"/>
    <w:rsid w:val="00980CAE"/>
    <w:rsid w:val="00986EB5"/>
    <w:rsid w:val="00987568"/>
    <w:rsid w:val="009A02D4"/>
    <w:rsid w:val="009B0397"/>
    <w:rsid w:val="009E0404"/>
    <w:rsid w:val="00A02440"/>
    <w:rsid w:val="00A02EEA"/>
    <w:rsid w:val="00A05979"/>
    <w:rsid w:val="00A076CA"/>
    <w:rsid w:val="00A12A35"/>
    <w:rsid w:val="00A131A1"/>
    <w:rsid w:val="00A164B8"/>
    <w:rsid w:val="00A17DE7"/>
    <w:rsid w:val="00A26B2D"/>
    <w:rsid w:val="00A276C0"/>
    <w:rsid w:val="00A403B1"/>
    <w:rsid w:val="00A40899"/>
    <w:rsid w:val="00A40E0F"/>
    <w:rsid w:val="00A5585F"/>
    <w:rsid w:val="00A56968"/>
    <w:rsid w:val="00A623B6"/>
    <w:rsid w:val="00A94DCE"/>
    <w:rsid w:val="00A95044"/>
    <w:rsid w:val="00AB044C"/>
    <w:rsid w:val="00AB6C7A"/>
    <w:rsid w:val="00AD3053"/>
    <w:rsid w:val="00AD5EFF"/>
    <w:rsid w:val="00AF2973"/>
    <w:rsid w:val="00AF3176"/>
    <w:rsid w:val="00B05177"/>
    <w:rsid w:val="00B055CC"/>
    <w:rsid w:val="00B23A10"/>
    <w:rsid w:val="00B2670F"/>
    <w:rsid w:val="00B26F21"/>
    <w:rsid w:val="00B27B54"/>
    <w:rsid w:val="00B37DE1"/>
    <w:rsid w:val="00B53130"/>
    <w:rsid w:val="00B53309"/>
    <w:rsid w:val="00B55DBA"/>
    <w:rsid w:val="00B6233E"/>
    <w:rsid w:val="00B6689C"/>
    <w:rsid w:val="00B71C75"/>
    <w:rsid w:val="00B743D1"/>
    <w:rsid w:val="00B74E60"/>
    <w:rsid w:val="00BA1E00"/>
    <w:rsid w:val="00BA2BEF"/>
    <w:rsid w:val="00BA54B8"/>
    <w:rsid w:val="00BB0150"/>
    <w:rsid w:val="00BB35C9"/>
    <w:rsid w:val="00BC2DC1"/>
    <w:rsid w:val="00BD03E0"/>
    <w:rsid w:val="00BD1FAB"/>
    <w:rsid w:val="00BF1F5A"/>
    <w:rsid w:val="00BF74A4"/>
    <w:rsid w:val="00C00878"/>
    <w:rsid w:val="00C01940"/>
    <w:rsid w:val="00C0729C"/>
    <w:rsid w:val="00C1446C"/>
    <w:rsid w:val="00C16A59"/>
    <w:rsid w:val="00C201BB"/>
    <w:rsid w:val="00C20861"/>
    <w:rsid w:val="00C36839"/>
    <w:rsid w:val="00C40D31"/>
    <w:rsid w:val="00C477B9"/>
    <w:rsid w:val="00C50E6B"/>
    <w:rsid w:val="00C54017"/>
    <w:rsid w:val="00C607D9"/>
    <w:rsid w:val="00C646ED"/>
    <w:rsid w:val="00C707BB"/>
    <w:rsid w:val="00C82835"/>
    <w:rsid w:val="00C87F56"/>
    <w:rsid w:val="00CA1727"/>
    <w:rsid w:val="00CA4F42"/>
    <w:rsid w:val="00CB2EBF"/>
    <w:rsid w:val="00CB3EC6"/>
    <w:rsid w:val="00CC005F"/>
    <w:rsid w:val="00CC0F66"/>
    <w:rsid w:val="00CE0DDE"/>
    <w:rsid w:val="00CE45F9"/>
    <w:rsid w:val="00CE47A2"/>
    <w:rsid w:val="00CE49DD"/>
    <w:rsid w:val="00CF2CC8"/>
    <w:rsid w:val="00CF44BE"/>
    <w:rsid w:val="00CF5D05"/>
    <w:rsid w:val="00CF6A19"/>
    <w:rsid w:val="00D01952"/>
    <w:rsid w:val="00D01CF1"/>
    <w:rsid w:val="00D02591"/>
    <w:rsid w:val="00D21588"/>
    <w:rsid w:val="00D241ED"/>
    <w:rsid w:val="00D26EE5"/>
    <w:rsid w:val="00D30E13"/>
    <w:rsid w:val="00D32745"/>
    <w:rsid w:val="00D50CD9"/>
    <w:rsid w:val="00D61B17"/>
    <w:rsid w:val="00D73D51"/>
    <w:rsid w:val="00D74735"/>
    <w:rsid w:val="00D76AFD"/>
    <w:rsid w:val="00D83180"/>
    <w:rsid w:val="00D9512E"/>
    <w:rsid w:val="00D95B08"/>
    <w:rsid w:val="00D9757F"/>
    <w:rsid w:val="00DA2CDD"/>
    <w:rsid w:val="00DA4AC1"/>
    <w:rsid w:val="00DB1C8C"/>
    <w:rsid w:val="00DC0A45"/>
    <w:rsid w:val="00DC4D1A"/>
    <w:rsid w:val="00DE0DDC"/>
    <w:rsid w:val="00DE1063"/>
    <w:rsid w:val="00DE62B8"/>
    <w:rsid w:val="00DF1306"/>
    <w:rsid w:val="00DF57DF"/>
    <w:rsid w:val="00DF5F08"/>
    <w:rsid w:val="00E26D72"/>
    <w:rsid w:val="00E325D0"/>
    <w:rsid w:val="00E36412"/>
    <w:rsid w:val="00E43638"/>
    <w:rsid w:val="00E616C4"/>
    <w:rsid w:val="00E64D0F"/>
    <w:rsid w:val="00E64E0C"/>
    <w:rsid w:val="00E666BD"/>
    <w:rsid w:val="00E83259"/>
    <w:rsid w:val="00E8528B"/>
    <w:rsid w:val="00E85DE2"/>
    <w:rsid w:val="00E93E96"/>
    <w:rsid w:val="00E96823"/>
    <w:rsid w:val="00EA1F09"/>
    <w:rsid w:val="00EA36BC"/>
    <w:rsid w:val="00EC3C94"/>
    <w:rsid w:val="00EE331B"/>
    <w:rsid w:val="00F03BFB"/>
    <w:rsid w:val="00F06076"/>
    <w:rsid w:val="00F11824"/>
    <w:rsid w:val="00F132DE"/>
    <w:rsid w:val="00F14BE4"/>
    <w:rsid w:val="00F179B2"/>
    <w:rsid w:val="00F27D70"/>
    <w:rsid w:val="00F32180"/>
    <w:rsid w:val="00F503FD"/>
    <w:rsid w:val="00F511FE"/>
    <w:rsid w:val="00F5660B"/>
    <w:rsid w:val="00F61E32"/>
    <w:rsid w:val="00F7174D"/>
    <w:rsid w:val="00F733FF"/>
    <w:rsid w:val="00F7595A"/>
    <w:rsid w:val="00F80CC9"/>
    <w:rsid w:val="00F84E44"/>
    <w:rsid w:val="00F8560E"/>
    <w:rsid w:val="00F86C06"/>
    <w:rsid w:val="00F87229"/>
    <w:rsid w:val="00F92510"/>
    <w:rsid w:val="00FB1306"/>
    <w:rsid w:val="00FB4B8E"/>
    <w:rsid w:val="00FC4EAE"/>
    <w:rsid w:val="00FD1DFD"/>
    <w:rsid w:val="00FE1EFA"/>
    <w:rsid w:val="00FE2892"/>
    <w:rsid w:val="00FE7C60"/>
    <w:rsid w:val="015D21D1"/>
    <w:rsid w:val="04778766"/>
    <w:rsid w:val="080FD64C"/>
    <w:rsid w:val="0997B6C2"/>
    <w:rsid w:val="10FD91CC"/>
    <w:rsid w:val="11AEEAA9"/>
    <w:rsid w:val="121AADFE"/>
    <w:rsid w:val="13CEE7BE"/>
    <w:rsid w:val="156F6F62"/>
    <w:rsid w:val="18848CE7"/>
    <w:rsid w:val="1F78204E"/>
    <w:rsid w:val="202B9D43"/>
    <w:rsid w:val="2055EB9D"/>
    <w:rsid w:val="243E8A8C"/>
    <w:rsid w:val="272214C6"/>
    <w:rsid w:val="27735CDA"/>
    <w:rsid w:val="29D5BFDF"/>
    <w:rsid w:val="2DAC39AE"/>
    <w:rsid w:val="2E48189A"/>
    <w:rsid w:val="2FAD02AA"/>
    <w:rsid w:val="3059A1C5"/>
    <w:rsid w:val="3172373F"/>
    <w:rsid w:val="32B0ED59"/>
    <w:rsid w:val="32B7E0F9"/>
    <w:rsid w:val="378AFDB9"/>
    <w:rsid w:val="37A95CA7"/>
    <w:rsid w:val="38FE1F37"/>
    <w:rsid w:val="3FEBF800"/>
    <w:rsid w:val="434F88FA"/>
    <w:rsid w:val="4650C5B3"/>
    <w:rsid w:val="49DC433C"/>
    <w:rsid w:val="4C214929"/>
    <w:rsid w:val="4FDBE023"/>
    <w:rsid w:val="5012A0B0"/>
    <w:rsid w:val="51955258"/>
    <w:rsid w:val="53AFC460"/>
    <w:rsid w:val="58F5B122"/>
    <w:rsid w:val="5C0A7F1C"/>
    <w:rsid w:val="5C6E9167"/>
    <w:rsid w:val="5CF493B1"/>
    <w:rsid w:val="5D8B3A4A"/>
    <w:rsid w:val="5E9B1CC1"/>
    <w:rsid w:val="615B5AFC"/>
    <w:rsid w:val="61A8EA6F"/>
    <w:rsid w:val="61EF7634"/>
    <w:rsid w:val="6210714A"/>
    <w:rsid w:val="63994BE8"/>
    <w:rsid w:val="666F7A90"/>
    <w:rsid w:val="66787524"/>
    <w:rsid w:val="67A45E93"/>
    <w:rsid w:val="6982FD8F"/>
    <w:rsid w:val="69C6E9E0"/>
    <w:rsid w:val="6B41D67B"/>
    <w:rsid w:val="6C820D4D"/>
    <w:rsid w:val="6C994A64"/>
    <w:rsid w:val="6F532A5F"/>
    <w:rsid w:val="710A842F"/>
    <w:rsid w:val="7307C1CC"/>
    <w:rsid w:val="78358418"/>
    <w:rsid w:val="797A6BB3"/>
    <w:rsid w:val="79A5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FAF8BB"/>
  <w15:docId w15:val="{359C1878-4048-4849-9A1E-652FB3FE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A4A"/>
    <w:rPr>
      <w:rFonts w:ascii="Times New Roman" w:eastAsia="Times New Roman" w:hAnsi="Times New Roman"/>
      <w:sz w:val="24"/>
      <w:szCs w:val="24"/>
    </w:rPr>
  </w:style>
  <w:style w:type="paragraph" w:styleId="Overskrift3">
    <w:name w:val="heading 3"/>
    <w:basedOn w:val="Normal"/>
    <w:link w:val="Overskrift3Tegn"/>
    <w:uiPriority w:val="9"/>
    <w:qFormat/>
    <w:locked/>
    <w:rsid w:val="007A2A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erknadstekst">
    <w:name w:val="annotation text"/>
    <w:basedOn w:val="Normal"/>
    <w:link w:val="MerknadstekstTegn"/>
    <w:uiPriority w:val="99"/>
    <w:semiHidden/>
    <w:rsid w:val="00855A4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855A4A"/>
    <w:rPr>
      <w:rFonts w:ascii="Times New Roman" w:hAnsi="Times New Roman" w:cs="Times New Roman"/>
      <w:sz w:val="20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rsid w:val="00855A4A"/>
    <w:rPr>
      <w:rFonts w:ascii="Times New Roman" w:hAnsi="Times New Roman" w:cs="Times New Roman"/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rsid w:val="00855A4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55A4A"/>
    <w:rPr>
      <w:rFonts w:ascii="Tahoma" w:hAnsi="Tahoma" w:cs="Tahoma"/>
      <w:sz w:val="16"/>
      <w:szCs w:val="16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CB2EB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CB2EBF"/>
    <w:rPr>
      <w:rFonts w:ascii="Times New Roman" w:hAnsi="Times New Roman" w:cs="Times New Roman"/>
      <w:b/>
      <w:bCs/>
      <w:sz w:val="20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0E7F0C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F5660B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F5660B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A2A31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A2A31"/>
    <w:pPr>
      <w:spacing w:before="100" w:beforeAutospacing="1" w:after="100" w:afterAutospacing="1"/>
    </w:pPr>
  </w:style>
  <w:style w:type="paragraph" w:customStyle="1" w:styleId="Default">
    <w:name w:val="Default"/>
    <w:rsid w:val="006C66FA"/>
    <w:pPr>
      <w:autoSpaceDE w:val="0"/>
      <w:autoSpaceDN w:val="0"/>
      <w:adjustRightInd w:val="0"/>
    </w:pPr>
    <w:rPr>
      <w:rFonts w:ascii="Galaxie Polaris" w:hAnsi="Galaxie Polaris" w:cs="Galaxie Polaris"/>
      <w:color w:val="000000"/>
      <w:sz w:val="24"/>
      <w:szCs w:val="24"/>
    </w:rPr>
  </w:style>
  <w:style w:type="character" w:customStyle="1" w:styleId="A2">
    <w:name w:val="A2"/>
    <w:uiPriority w:val="99"/>
    <w:rsid w:val="006C66FA"/>
    <w:rPr>
      <w:rFonts w:cs="Galaxie Polaris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4A122F"/>
    <w:pPr>
      <w:spacing w:line="18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4A122F"/>
    <w:rPr>
      <w:rFonts w:cs="Galaxie Polaris"/>
      <w:b/>
      <w:bCs/>
      <w:color w:val="000000"/>
      <w:sz w:val="20"/>
      <w:szCs w:val="20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815E28"/>
    <w:rPr>
      <w:color w:val="808080"/>
      <w:shd w:val="clear" w:color="auto" w:fill="E6E6E6"/>
    </w:rPr>
  </w:style>
  <w:style w:type="paragraph" w:styleId="Brdtekst">
    <w:name w:val="Body Text"/>
    <w:basedOn w:val="Normal"/>
    <w:link w:val="BrdtekstTegn"/>
    <w:qFormat/>
    <w:rsid w:val="00750E6C"/>
    <w:pPr>
      <w:spacing w:after="240" w:line="300" w:lineRule="auto"/>
    </w:pPr>
    <w:rPr>
      <w:rFonts w:ascii="Verdana" w:hAnsi="Verdana"/>
      <w:sz w:val="16"/>
      <w:lang w:eastAsia="en-US"/>
    </w:rPr>
  </w:style>
  <w:style w:type="character" w:customStyle="1" w:styleId="BrdtekstTegn">
    <w:name w:val="Brødtekst Tegn"/>
    <w:basedOn w:val="Standardskriftforavsnitt"/>
    <w:link w:val="Brdtekst"/>
    <w:rsid w:val="00750E6C"/>
    <w:rPr>
      <w:rFonts w:ascii="Verdana" w:eastAsia="Times New Roman" w:hAnsi="Verdana"/>
      <w:sz w:val="16"/>
      <w:szCs w:val="24"/>
      <w:lang w:eastAsia="en-US"/>
    </w:rPr>
  </w:style>
  <w:style w:type="table" w:styleId="Tabellrutenett">
    <w:name w:val="Table Grid"/>
    <w:basedOn w:val="Vanligtabell"/>
    <w:uiPriority w:val="59"/>
    <w:locked/>
    <w:rsid w:val="00750E6C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6D504A"/>
    <w:rPr>
      <w:color w:val="808080"/>
      <w:shd w:val="clear" w:color="auto" w:fill="E6E6E6"/>
    </w:rPr>
  </w:style>
  <w:style w:type="character" w:styleId="Ulstomtale">
    <w:name w:val="Unresolved Mention"/>
    <w:basedOn w:val="Standardskriftforavsnitt"/>
    <w:uiPriority w:val="99"/>
    <w:semiHidden/>
    <w:unhideWhenUsed/>
    <w:rsid w:val="00024039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A076CA"/>
    <w:rPr>
      <w:rFonts w:ascii="Times New Roman" w:eastAsia="Times New Roman" w:hAnsi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semiHidden/>
    <w:unhideWhenUsed/>
    <w:rsid w:val="009A02D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A02D4"/>
    <w:rPr>
      <w:rFonts w:ascii="Times New Roman" w:eastAsia="Times New Roman" w:hAnsi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9A02D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A02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fecare.no/preferential-rights-issue/)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fecare@carnegie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rnegie.no/ongoing-prospectuses-and-offering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arnegie.no/ongoing-prospectuses-and-offerings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fecare.no/preferential-rights-issu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46C0980AEDC8409034561D21A6452F" ma:contentTypeVersion="17" ma:contentTypeDescription="Opprett et nytt dokument." ma:contentTypeScope="" ma:versionID="3924e180ecfa9c43113481d6b292ad55">
  <xsd:schema xmlns:xsd="http://www.w3.org/2001/XMLSchema" xmlns:xs="http://www.w3.org/2001/XMLSchema" xmlns:p="http://schemas.microsoft.com/office/2006/metadata/properties" xmlns:ns2="ac9445d2-8e25-49e3-896a-02374c9ae8d5" xmlns:ns3="3f84ec8c-80e4-4322-83c3-e73569941f48" targetNamespace="http://schemas.microsoft.com/office/2006/metadata/properties" ma:root="true" ma:fieldsID="f79abce477342f80988a968174186d2a" ns2:_="" ns3:_="">
    <xsd:import namespace="ac9445d2-8e25-49e3-896a-02374c9ae8d5"/>
    <xsd:import namespace="3f84ec8c-80e4-4322-83c3-e73569941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445d2-8e25-49e3-896a-02374c9ae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c6325b32-7270-4104-9616-203c72310a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4ec8c-80e4-4322-83c3-e73569941f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389a3b8-b225-4049-a7f8-93306368aaaa}" ma:internalName="TaxCatchAll" ma:showField="CatchAllData" ma:web="3f84ec8c-80e4-4322-83c3-e73569941f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84ec8c-80e4-4322-83c3-e73569941f48" xsi:nil="true"/>
    <lcf76f155ced4ddcb4097134ff3c332f xmlns="ac9445d2-8e25-49e3-896a-02374c9ae8d5">
      <Terms xmlns="http://schemas.microsoft.com/office/infopath/2007/PartnerControls"/>
    </lcf76f155ced4ddcb4097134ff3c332f>
    <SharedWithUsers xmlns="3f84ec8c-80e4-4322-83c3-e73569941f48">
      <UserInfo>
        <DisplayName>Asle S Wingsternes</DisplayName>
        <AccountId>545</AccountId>
        <AccountType/>
      </UserInfo>
      <UserInfo>
        <DisplayName>Joacim Holter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C41DA-5A33-4E7E-BAE4-63119A69E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445d2-8e25-49e3-896a-02374c9ae8d5"/>
    <ds:schemaRef ds:uri="3f84ec8c-80e4-4322-83c3-e73569941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A018D3-4F86-44C8-BC2E-DE51F6B6E747}">
  <ds:schemaRefs>
    <ds:schemaRef ds:uri="http://schemas.microsoft.com/office/2006/metadata/properties"/>
    <ds:schemaRef ds:uri="http://schemas.microsoft.com/office/infopath/2007/PartnerControls"/>
    <ds:schemaRef ds:uri="3f84ec8c-80e4-4322-83c3-e73569941f48"/>
    <ds:schemaRef ds:uri="ac9445d2-8e25-49e3-896a-02374c9ae8d5"/>
  </ds:schemaRefs>
</ds:datastoreItem>
</file>

<file path=customXml/itemProps3.xml><?xml version="1.0" encoding="utf-8"?>
<ds:datastoreItem xmlns:ds="http://schemas.openxmlformats.org/officeDocument/2006/customXml" ds:itemID="{11191737-2618-471A-9E5A-169BF6A483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ED070C-B3E8-4009-B04E-D10F8E89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1264</Words>
  <Characters>7137</Characters>
  <Application>Microsoft Office Word</Application>
  <DocSecurity>4</DocSecurity>
  <Lines>59</Lines>
  <Paragraphs>16</Paragraphs>
  <ScaleCrop>false</ScaleCrop>
  <Company>Visma IT</Company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[Side 1]</dc:title>
  <dc:subject/>
  <dc:creator>Leif.Monsen</dc:creator>
  <cp:keywords/>
  <cp:lastModifiedBy>Asle S Wingsternes</cp:lastModifiedBy>
  <cp:revision>2</cp:revision>
  <dcterms:created xsi:type="dcterms:W3CDTF">2024-05-31T06:58:00Z</dcterms:created>
  <dcterms:modified xsi:type="dcterms:W3CDTF">2024-05-31T06:58:00Z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LTemplateName">
    <vt:lpwstr>C3C20987</vt:lpwstr>
  </property>
  <property fmtid="{D5CDD505-2E9C-101B-9397-08002B2CF9AE}" pid="3" name="MSIP_Label_cb91ea28-dca1-4266-a4f7-ebceb983bddc_Enabled">
    <vt:lpwstr>true</vt:lpwstr>
  </property>
  <property fmtid="{D5CDD505-2E9C-101B-9397-08002B2CF9AE}" pid="4" name="MSIP_Label_cb91ea28-dca1-4266-a4f7-ebceb983bddc_SetDate">
    <vt:lpwstr>2021-11-09T15:16:29Z</vt:lpwstr>
  </property>
  <property fmtid="{D5CDD505-2E9C-101B-9397-08002B2CF9AE}" pid="5" name="MSIP_Label_cb91ea28-dca1-4266-a4f7-ebceb983bddc_Method">
    <vt:lpwstr>Privileged</vt:lpwstr>
  </property>
  <property fmtid="{D5CDD505-2E9C-101B-9397-08002B2CF9AE}" pid="6" name="MSIP_Label_cb91ea28-dca1-4266-a4f7-ebceb983bddc_Name">
    <vt:lpwstr>Public</vt:lpwstr>
  </property>
  <property fmtid="{D5CDD505-2E9C-101B-9397-08002B2CF9AE}" pid="7" name="MSIP_Label_cb91ea28-dca1-4266-a4f7-ebceb983bddc_SiteId">
    <vt:lpwstr>4cbfea0a-b872-47f0-b51c-1c64953c3f0b</vt:lpwstr>
  </property>
  <property fmtid="{D5CDD505-2E9C-101B-9397-08002B2CF9AE}" pid="8" name="MSIP_Label_cb91ea28-dca1-4266-a4f7-ebceb983bddc_ActionId">
    <vt:lpwstr>a52c68c8-99bf-4338-bde2-872f6be9bdfc</vt:lpwstr>
  </property>
  <property fmtid="{D5CDD505-2E9C-101B-9397-08002B2CF9AE}" pid="9" name="MSIP_Label_cb91ea28-dca1-4266-a4f7-ebceb983bddc_ContentBits">
    <vt:lpwstr>0</vt:lpwstr>
  </property>
  <property fmtid="{D5CDD505-2E9C-101B-9397-08002B2CF9AE}" pid="10" name="ContentTypeId">
    <vt:lpwstr>0x010100DA46C0980AEDC8409034561D21A6452F</vt:lpwstr>
  </property>
  <property fmtid="{D5CDD505-2E9C-101B-9397-08002B2CF9AE}" pid="11" name="MediaServiceImageTags">
    <vt:lpwstr/>
  </property>
</Properties>
</file>